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06" w:rsidRPr="005B0506" w:rsidRDefault="005B0506">
      <w:pPr>
        <w:pStyle w:val="ConsPlusTitle"/>
        <w:jc w:val="center"/>
        <w:outlineLvl w:val="0"/>
        <w:rPr>
          <w:rFonts w:ascii="Times New Roman" w:hAnsi="Times New Roman" w:cs="Times New Roman"/>
          <w:sz w:val="24"/>
          <w:szCs w:val="24"/>
        </w:rPr>
      </w:pPr>
      <w:bookmarkStart w:id="0" w:name="_GoBack"/>
      <w:bookmarkEnd w:id="0"/>
      <w:r w:rsidRPr="005B0506">
        <w:rPr>
          <w:rFonts w:ascii="Times New Roman" w:hAnsi="Times New Roman" w:cs="Times New Roman"/>
          <w:sz w:val="24"/>
          <w:szCs w:val="24"/>
        </w:rPr>
        <w:t>МИНИСТЕРСТВО ПРИРОДНЫХ РЕСУРСОВ РОССИЙСКОЙ ФЕДЕРАЦИИ</w:t>
      </w:r>
    </w:p>
    <w:p w:rsidR="005B0506" w:rsidRPr="005B0506" w:rsidRDefault="005B0506">
      <w:pPr>
        <w:pStyle w:val="ConsPlusTitle"/>
        <w:jc w:val="center"/>
        <w:rPr>
          <w:rFonts w:ascii="Times New Roman" w:hAnsi="Times New Roman" w:cs="Times New Roman"/>
          <w:sz w:val="24"/>
          <w:szCs w:val="24"/>
        </w:rPr>
      </w:pP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ПРИКАЗ</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от 12 сентября 2002 г. N 575</w:t>
      </w:r>
    </w:p>
    <w:p w:rsidR="005B0506" w:rsidRPr="005B0506" w:rsidRDefault="005B0506">
      <w:pPr>
        <w:pStyle w:val="ConsPlusTitle"/>
        <w:jc w:val="center"/>
        <w:rPr>
          <w:rFonts w:ascii="Times New Roman" w:hAnsi="Times New Roman" w:cs="Times New Roman"/>
          <w:sz w:val="24"/>
          <w:szCs w:val="24"/>
        </w:rPr>
      </w:pP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ОБ УТВЕРЖДЕНИИ</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ВРЕМЕННЫХ МЕТОДИЧЕСКИХ РЕКОМЕНДАЦИЙ</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ПО ПОДГОТОВКЕ И РАССМОТРЕНИЮ МАТЕРИАЛОВ</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ПРИ ПРЕДОСТАВЛЕНИИ ЛИЦЕНЗИЙ НА ПРАВО ПОЛЬЗОВАНИЯ</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УЧАСТКАМИ НЕДР ДЛЯ ЦЕЛЕЙ ГЕОЛОГИЧЕСКОГО ИЗУЧЕНИЯ</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 xml:space="preserve">И ДОБЫЧИ ПОДЗЕМНЫХ ВОД, ИСПОЛЬЗУЕМЫХ ДЛЯ </w:t>
      </w:r>
      <w:proofErr w:type="gramStart"/>
      <w:r w:rsidRPr="005B0506">
        <w:rPr>
          <w:rFonts w:ascii="Times New Roman" w:hAnsi="Times New Roman" w:cs="Times New Roman"/>
          <w:sz w:val="24"/>
          <w:szCs w:val="24"/>
        </w:rPr>
        <w:t>ПИТЬЕВОГО</w:t>
      </w:r>
      <w:proofErr w:type="gramEnd"/>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ВОДОСНАБЖЕНИЯ НАСЕЛЕНИЯ ИЛИ ТЕХНОЛОГИЧЕСКОГО</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ОБЕСПЕЧЕНИЯ ВОДОЙ ОБЪЕКТОВ ПРОМЫШЛЕННОСТИ</w:t>
      </w:r>
    </w:p>
    <w:p w:rsidR="005B0506" w:rsidRPr="005B0506" w:rsidRDefault="005B0506">
      <w:pPr>
        <w:pStyle w:val="ConsPlusNormal"/>
        <w:jc w:val="center"/>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r w:rsidRPr="005B0506">
        <w:rPr>
          <w:rFonts w:ascii="Times New Roman" w:hAnsi="Times New Roman" w:cs="Times New Roman"/>
          <w:sz w:val="24"/>
          <w:szCs w:val="24"/>
        </w:rPr>
        <w:t>В целях упорядочения процедуры подготовки и рассмотрения материалов при предоставлении лицензий для добычи подземных вод, используемых для питьевого водоснабжения населения или технологического обеспечения водой объектов промышленности, приказываю:</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1. Утвердить прилагаемые </w:t>
      </w:r>
      <w:hyperlink w:anchor="P35" w:history="1">
        <w:r w:rsidRPr="005B0506">
          <w:rPr>
            <w:rFonts w:ascii="Times New Roman" w:hAnsi="Times New Roman" w:cs="Times New Roman"/>
            <w:color w:val="0000FF"/>
            <w:sz w:val="24"/>
            <w:szCs w:val="24"/>
          </w:rPr>
          <w:t>Временные методические рекомендации</w:t>
        </w:r>
      </w:hyperlink>
      <w:r w:rsidRPr="005B0506">
        <w:rPr>
          <w:rFonts w:ascii="Times New Roman" w:hAnsi="Times New Roman" w:cs="Times New Roman"/>
          <w:sz w:val="24"/>
          <w:szCs w:val="24"/>
        </w:rPr>
        <w:t xml:space="preserve"> по подготовке и рассмотрению материалов при предоставлении лицензий на право пользования участками недр для целей геологического изучения и добычи подземных вод, используемых для питьевого водоснабжения населения и технологического обеспечения водой объектов промышленности.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2. Территориальным органам МПР России: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при подготовке и рассмотрении материалов, связанных с предоставлением лицензий на право пользования участками недр для целей геологического изучения и добычи подземных вод, руководствоваться указанными </w:t>
      </w:r>
      <w:hyperlink w:anchor="P35" w:history="1">
        <w:r w:rsidRPr="005B0506">
          <w:rPr>
            <w:rFonts w:ascii="Times New Roman" w:hAnsi="Times New Roman" w:cs="Times New Roman"/>
            <w:color w:val="0000FF"/>
            <w:sz w:val="24"/>
            <w:szCs w:val="24"/>
          </w:rPr>
          <w:t>Временными методическими рекомендациями;</w:t>
        </w:r>
      </w:hyperlink>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направлять в Департамент организации лицензирования и СРП предложения по совершенствованию указанных </w:t>
      </w:r>
      <w:hyperlink w:anchor="P35" w:history="1">
        <w:r w:rsidRPr="005B0506">
          <w:rPr>
            <w:rFonts w:ascii="Times New Roman" w:hAnsi="Times New Roman" w:cs="Times New Roman"/>
            <w:color w:val="0000FF"/>
            <w:sz w:val="24"/>
            <w:szCs w:val="24"/>
          </w:rPr>
          <w:t>Временных методических рекомендаций.</w:t>
        </w:r>
      </w:hyperlink>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3. </w:t>
      </w:r>
      <w:proofErr w:type="gramStart"/>
      <w:r w:rsidRPr="005B0506">
        <w:rPr>
          <w:rFonts w:ascii="Times New Roman" w:hAnsi="Times New Roman" w:cs="Times New Roman"/>
          <w:sz w:val="24"/>
          <w:szCs w:val="24"/>
        </w:rPr>
        <w:t>Управлению ресурсов подземных вод, геоэкологии и мониторинга геологической среды (Кочетков) совместно с Управлением организации государственной геологической экспертизы, постановки на государственный баланс и списания с баланса запасов полезных ископаемых (Аксенов) подготовить проект методических рекомендаций по проведению государственной экспертизы запасов подземных вод при добыче их одиночными скважинами и представить его на утверждение руководства МПР России в срок до 1 декабря 2002 г</w:t>
      </w:r>
      <w:proofErr w:type="gramEnd"/>
      <w:r w:rsidRPr="005B0506">
        <w:rPr>
          <w:rFonts w:ascii="Times New Roman" w:hAnsi="Times New Roman" w:cs="Times New Roman"/>
          <w:sz w:val="24"/>
          <w:szCs w:val="24"/>
        </w:rPr>
        <w:t>.</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4. Департаменту организации лицензировании и СРП (Перепелкин) совместно с Управлением ресурсов подземных вод, геоэкологии и мониторинга геологической среды (Кочетков) обеспечить обобщение практики применения указанных </w:t>
      </w:r>
      <w:hyperlink w:anchor="P35" w:history="1">
        <w:r w:rsidRPr="005B0506">
          <w:rPr>
            <w:rFonts w:ascii="Times New Roman" w:hAnsi="Times New Roman" w:cs="Times New Roman"/>
            <w:color w:val="0000FF"/>
            <w:sz w:val="24"/>
            <w:szCs w:val="24"/>
          </w:rPr>
          <w:t>Временных методических рекомендаций</w:t>
        </w:r>
      </w:hyperlink>
      <w:r w:rsidRPr="005B0506">
        <w:rPr>
          <w:rFonts w:ascii="Times New Roman" w:hAnsi="Times New Roman" w:cs="Times New Roman"/>
          <w:sz w:val="24"/>
          <w:szCs w:val="24"/>
        </w:rPr>
        <w:t xml:space="preserve"> и представить в I квартале 2003 года предложения по их совершенствованию.</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5. </w:t>
      </w:r>
      <w:proofErr w:type="gramStart"/>
      <w:r w:rsidRPr="005B0506">
        <w:rPr>
          <w:rFonts w:ascii="Times New Roman" w:hAnsi="Times New Roman" w:cs="Times New Roman"/>
          <w:sz w:val="24"/>
          <w:szCs w:val="24"/>
        </w:rPr>
        <w:t>Контроль за</w:t>
      </w:r>
      <w:proofErr w:type="gramEnd"/>
      <w:r w:rsidRPr="005B0506">
        <w:rPr>
          <w:rFonts w:ascii="Times New Roman" w:hAnsi="Times New Roman" w:cs="Times New Roman"/>
          <w:sz w:val="24"/>
          <w:szCs w:val="24"/>
        </w:rPr>
        <w:t xml:space="preserve"> исполнением настоящего Приказа возложить на заместителя Министра Садовника П.В.</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Министр</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В.Г.АРТЮХОВ</w:t>
      </w:r>
    </w:p>
    <w:p w:rsidR="005B0506" w:rsidRPr="005B0506" w:rsidRDefault="005B0506">
      <w:pPr>
        <w:pStyle w:val="ConsPlusNormal"/>
        <w:jc w:val="right"/>
        <w:rPr>
          <w:rFonts w:ascii="Times New Roman" w:hAnsi="Times New Roman" w:cs="Times New Roman"/>
          <w:sz w:val="24"/>
          <w:szCs w:val="24"/>
        </w:rPr>
      </w:pPr>
    </w:p>
    <w:p w:rsidR="005B0506" w:rsidRPr="005B0506" w:rsidRDefault="005B0506">
      <w:pPr>
        <w:pStyle w:val="ConsPlusNormal"/>
        <w:jc w:val="right"/>
        <w:rPr>
          <w:rFonts w:ascii="Times New Roman" w:hAnsi="Times New Roman" w:cs="Times New Roman"/>
          <w:sz w:val="24"/>
          <w:szCs w:val="24"/>
        </w:rPr>
      </w:pPr>
    </w:p>
    <w:p w:rsidR="005B0506" w:rsidRPr="005B0506" w:rsidRDefault="005B0506">
      <w:pPr>
        <w:pStyle w:val="ConsPlusNormal"/>
        <w:jc w:val="right"/>
        <w:rPr>
          <w:rFonts w:ascii="Times New Roman" w:hAnsi="Times New Roman" w:cs="Times New Roman"/>
          <w:sz w:val="24"/>
          <w:szCs w:val="24"/>
        </w:rPr>
      </w:pPr>
    </w:p>
    <w:p w:rsidR="005B0506" w:rsidRPr="005B0506" w:rsidRDefault="005B0506">
      <w:pPr>
        <w:pStyle w:val="ConsPlusNormal"/>
        <w:jc w:val="right"/>
        <w:rPr>
          <w:rFonts w:ascii="Times New Roman" w:hAnsi="Times New Roman" w:cs="Times New Roman"/>
          <w:sz w:val="24"/>
          <w:szCs w:val="24"/>
        </w:rPr>
      </w:pPr>
    </w:p>
    <w:p w:rsidR="005B0506" w:rsidRPr="005B0506" w:rsidRDefault="005B0506">
      <w:pPr>
        <w:pStyle w:val="ConsPlusNormal"/>
        <w:jc w:val="right"/>
        <w:rPr>
          <w:rFonts w:ascii="Times New Roman" w:hAnsi="Times New Roman" w:cs="Times New Roman"/>
          <w:sz w:val="24"/>
          <w:szCs w:val="24"/>
        </w:rPr>
      </w:pPr>
    </w:p>
    <w:p w:rsidR="005B0506" w:rsidRPr="005B0506" w:rsidRDefault="005B0506">
      <w:pPr>
        <w:pStyle w:val="ConsPlusNormal"/>
        <w:jc w:val="right"/>
        <w:outlineLvl w:val="0"/>
        <w:rPr>
          <w:rFonts w:ascii="Times New Roman" w:hAnsi="Times New Roman" w:cs="Times New Roman"/>
          <w:sz w:val="24"/>
          <w:szCs w:val="24"/>
        </w:rPr>
      </w:pPr>
      <w:r w:rsidRPr="005B0506">
        <w:rPr>
          <w:rFonts w:ascii="Times New Roman" w:hAnsi="Times New Roman" w:cs="Times New Roman"/>
          <w:sz w:val="24"/>
          <w:szCs w:val="24"/>
        </w:rPr>
        <w:t>Утверждены</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Приказом МПР России</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от 12.09.2002 N 575</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Title"/>
        <w:jc w:val="center"/>
        <w:rPr>
          <w:rFonts w:ascii="Times New Roman" w:hAnsi="Times New Roman" w:cs="Times New Roman"/>
          <w:sz w:val="24"/>
          <w:szCs w:val="24"/>
        </w:rPr>
      </w:pPr>
      <w:bookmarkStart w:id="1" w:name="P35"/>
      <w:bookmarkEnd w:id="1"/>
      <w:r w:rsidRPr="005B0506">
        <w:rPr>
          <w:rFonts w:ascii="Times New Roman" w:hAnsi="Times New Roman" w:cs="Times New Roman"/>
          <w:sz w:val="24"/>
          <w:szCs w:val="24"/>
        </w:rPr>
        <w:t>ВРЕМЕННЫЕ МЕТОДИЧЕСКИЕ РЕКОМЕНДАЦИИ</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ПО ПОДГОТОВКЕ И РАССМОТРЕНИЮ МАТЕРИАЛОВ</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ПРИ ПРЕДОСТАВЛЕНИИ ЛИЦЕНЗИЙ НА ПРАВО ПОЛЬЗОВАНИЯ</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УЧАСТКАМИ НЕДР ДЛЯ ЦЕЛЕЙ ГЕОЛОГИЧЕСКОГО ИЗУЧЕНИЯ И ДОБЫЧИ</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ПОДЗЕМНЫХ ВОД, ИСПОЛЬЗУЕМЫХ ДЛЯ ПИТЬЕВОГО ВОДОСНАБЖЕНИЯ</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НАСЕЛЕНИЯ ИЛИ ТЕХНОЛОГИЧЕСКОГО ОБЕСПЕЧЕНИЯ ВОДОЙ</w:t>
      </w:r>
    </w:p>
    <w:p w:rsidR="005B0506" w:rsidRPr="005B0506" w:rsidRDefault="005B0506">
      <w:pPr>
        <w:pStyle w:val="ConsPlusTitle"/>
        <w:jc w:val="center"/>
        <w:rPr>
          <w:rFonts w:ascii="Times New Roman" w:hAnsi="Times New Roman" w:cs="Times New Roman"/>
          <w:sz w:val="24"/>
          <w:szCs w:val="24"/>
        </w:rPr>
      </w:pPr>
      <w:r w:rsidRPr="005B0506">
        <w:rPr>
          <w:rFonts w:ascii="Times New Roman" w:hAnsi="Times New Roman" w:cs="Times New Roman"/>
          <w:sz w:val="24"/>
          <w:szCs w:val="24"/>
        </w:rPr>
        <w:t>ОБЪЕКТОВ ПРОМЫШЛЕННОСТИ</w:t>
      </w:r>
    </w:p>
    <w:p w:rsidR="005B0506" w:rsidRPr="005B0506" w:rsidRDefault="005B0506">
      <w:pPr>
        <w:pStyle w:val="ConsPlusNormal"/>
        <w:jc w:val="center"/>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proofErr w:type="gramStart"/>
      <w:r w:rsidRPr="005B0506">
        <w:rPr>
          <w:rFonts w:ascii="Times New Roman" w:hAnsi="Times New Roman" w:cs="Times New Roman"/>
          <w:sz w:val="24"/>
          <w:szCs w:val="24"/>
        </w:rPr>
        <w:t xml:space="preserve">Настоящие Временные методические рекомендации разработаны в соответствии с </w:t>
      </w:r>
      <w:hyperlink r:id="rId5" w:history="1">
        <w:r w:rsidRPr="005B0506">
          <w:rPr>
            <w:rFonts w:ascii="Times New Roman" w:hAnsi="Times New Roman" w:cs="Times New Roman"/>
            <w:color w:val="0000FF"/>
            <w:sz w:val="24"/>
            <w:szCs w:val="24"/>
          </w:rPr>
          <w:t>Законом</w:t>
        </w:r>
      </w:hyperlink>
      <w:r w:rsidRPr="005B0506">
        <w:rPr>
          <w:rFonts w:ascii="Times New Roman" w:hAnsi="Times New Roman" w:cs="Times New Roman"/>
          <w:sz w:val="24"/>
          <w:szCs w:val="24"/>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Pr="005B0506">
        <w:rPr>
          <w:rFonts w:ascii="Times New Roman" w:hAnsi="Times New Roman" w:cs="Times New Roman"/>
          <w:sz w:val="24"/>
          <w:szCs w:val="24"/>
        </w:rPr>
        <w:t xml:space="preserve"> </w:t>
      </w:r>
      <w:proofErr w:type="gramStart"/>
      <w:r w:rsidRPr="005B0506">
        <w:rPr>
          <w:rFonts w:ascii="Times New Roman" w:hAnsi="Times New Roman" w:cs="Times New Roman"/>
          <w:sz w:val="24"/>
          <w:szCs w:val="24"/>
        </w:rPr>
        <w:t>2000, N 2, ст. 141; 2001, N 21, ст. 2061, N 33 (часть I), ст. 3429), и направлены на оказание практической помощи территориальным органам МПР России при предоставлении участков недр для геологического изучения и добычи подземных вод (подземных водных объектов) для питьевого водоснабжения населения или технологического обеспечения водой объектов промышленности.</w:t>
      </w:r>
      <w:proofErr w:type="gramEnd"/>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Порядок предоставления лицензий на пользование недрами регламентируется </w:t>
      </w:r>
      <w:hyperlink r:id="rId6" w:history="1">
        <w:r w:rsidRPr="005B0506">
          <w:rPr>
            <w:rFonts w:ascii="Times New Roman" w:hAnsi="Times New Roman" w:cs="Times New Roman"/>
            <w:color w:val="0000FF"/>
            <w:sz w:val="24"/>
            <w:szCs w:val="24"/>
          </w:rPr>
          <w:t>Положением</w:t>
        </w:r>
      </w:hyperlink>
      <w:r w:rsidRPr="005B0506">
        <w:rPr>
          <w:rFonts w:ascii="Times New Roman" w:hAnsi="Times New Roman" w:cs="Times New Roman"/>
          <w:sz w:val="24"/>
          <w:szCs w:val="24"/>
        </w:rPr>
        <w:t xml:space="preserve"> о порядке лицензирования пользования недрами (далее по тексту - "Положение"), утвержденным Постановлением Верховного Совета Российской Федерации от 15.07.1992 N 3314-1 "О порядке введения в действие Положения о порядке лицензирования пользования недрами".</w:t>
      </w:r>
    </w:p>
    <w:p w:rsidR="005B0506" w:rsidRPr="005B0506" w:rsidRDefault="005B0506">
      <w:pPr>
        <w:pStyle w:val="ConsPlusNormal"/>
        <w:spacing w:before="220"/>
        <w:ind w:firstLine="540"/>
        <w:jc w:val="both"/>
        <w:rPr>
          <w:rFonts w:ascii="Times New Roman" w:hAnsi="Times New Roman" w:cs="Times New Roman"/>
          <w:sz w:val="24"/>
          <w:szCs w:val="24"/>
        </w:rPr>
      </w:pPr>
      <w:proofErr w:type="gramStart"/>
      <w:r w:rsidRPr="005B0506">
        <w:rPr>
          <w:rFonts w:ascii="Times New Roman" w:hAnsi="Times New Roman" w:cs="Times New Roman"/>
          <w:sz w:val="24"/>
          <w:szCs w:val="24"/>
        </w:rPr>
        <w:t>Методические рекомендации предназначены для практического применения должностными лицами центрального аппарата Министерства природных ресурсов Российской Федерации, являющегося федеральным органом управления государственным фондом недр, территориальных (региональных) органов Министерства, являющихся территориальными органами управления государственным фондом недр, и подведомственных ему организаций, осуществляющих подготовку и рассмотрение материалов, связанных с предоставлением лицензий на пользование недрами для геологического изучения и добычи подземных вод, используемых для питьевого водоснабжения</w:t>
      </w:r>
      <w:proofErr w:type="gramEnd"/>
      <w:r w:rsidRPr="005B0506">
        <w:rPr>
          <w:rFonts w:ascii="Times New Roman" w:hAnsi="Times New Roman" w:cs="Times New Roman"/>
          <w:sz w:val="24"/>
          <w:szCs w:val="24"/>
        </w:rPr>
        <w:t xml:space="preserve"> населения и технологического обеспечения объектов промышленности.</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jc w:val="center"/>
        <w:outlineLvl w:val="1"/>
        <w:rPr>
          <w:rFonts w:ascii="Times New Roman" w:hAnsi="Times New Roman" w:cs="Times New Roman"/>
          <w:sz w:val="24"/>
          <w:szCs w:val="24"/>
        </w:rPr>
      </w:pPr>
      <w:r w:rsidRPr="005B0506">
        <w:rPr>
          <w:rFonts w:ascii="Times New Roman" w:hAnsi="Times New Roman" w:cs="Times New Roman"/>
          <w:sz w:val="24"/>
          <w:szCs w:val="24"/>
        </w:rPr>
        <w:t>1. Общие положения</w:t>
      </w:r>
    </w:p>
    <w:p w:rsidR="005B0506" w:rsidRPr="005B0506" w:rsidRDefault="005B0506">
      <w:pPr>
        <w:pStyle w:val="ConsPlusNormal"/>
        <w:jc w:val="center"/>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r w:rsidRPr="005B0506">
        <w:rPr>
          <w:rFonts w:ascii="Times New Roman" w:hAnsi="Times New Roman" w:cs="Times New Roman"/>
          <w:sz w:val="24"/>
          <w:szCs w:val="24"/>
        </w:rPr>
        <w:t>Во Временных методических рекомендациях используются следующие основные понятия:</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Подземные воды - воды, находящиеся в недрах во всех физических состояниях, или воды, находящиеся в подземных водных объектах.</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Подземные водные объекты - сосредоточение (скопление) в недрах вод, </w:t>
      </w:r>
      <w:r w:rsidRPr="005B0506">
        <w:rPr>
          <w:rFonts w:ascii="Times New Roman" w:hAnsi="Times New Roman" w:cs="Times New Roman"/>
          <w:sz w:val="24"/>
          <w:szCs w:val="24"/>
        </w:rPr>
        <w:lastRenderedPageBreak/>
        <w:t>заполняющих гидравлически связанные поры, пустоты и трещины в горных породах и имеющих границы, объем и черты водного режима. К подземным водным объектам относятся водоносные горизонты, водоносные комплексы, бассейны, месторождения и естественные выходы (источники)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Добыча подземных вод - изъятие из недр воды как природного ресурса для использования его в заданных целях.</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Целевое использование - использование добываемых подземных вод по определенному целевому назначению. Целевое использование подземных вод определяется в соответствии с прилагаемым </w:t>
      </w:r>
      <w:hyperlink w:anchor="P130" w:history="1">
        <w:r w:rsidRPr="005B0506">
          <w:rPr>
            <w:rFonts w:ascii="Times New Roman" w:hAnsi="Times New Roman" w:cs="Times New Roman"/>
            <w:color w:val="0000FF"/>
            <w:sz w:val="24"/>
            <w:szCs w:val="24"/>
          </w:rPr>
          <w:t>Перечнем</w:t>
        </w:r>
      </w:hyperlink>
      <w:r w:rsidRPr="005B0506">
        <w:rPr>
          <w:rFonts w:ascii="Times New Roman" w:hAnsi="Times New Roman" w:cs="Times New Roman"/>
          <w:sz w:val="24"/>
          <w:szCs w:val="24"/>
        </w:rPr>
        <w:t xml:space="preserve"> видов целевого использования подземных вод (далее - Перечень). Настоящие Временные методические рекомендации направлены на определение единого подхода к рассмотрению и подготовке материалов лицензирования участков недр для видов целевого использования подземных вод, связанного с питьевым (хозяйственно-питьевым) водоснабжением и технологическим обеспечением водой объектов промышленности.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Питьевое водоснабжение - обеспечение населения питьевой водой через системы коммунального водоснабжения и децентрализованные (автономные) системы; синоним - хозяйственно-питьевое водоснабжение.</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Технические подземные воды - подземные воды, по своему качеству не соответствующие требованиям, установленным для вод хозяйственно-питьевого назначения.</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1.1. </w:t>
      </w:r>
      <w:proofErr w:type="gramStart"/>
      <w:r w:rsidRPr="005B0506">
        <w:rPr>
          <w:rFonts w:ascii="Times New Roman" w:hAnsi="Times New Roman" w:cs="Times New Roman"/>
          <w:sz w:val="24"/>
          <w:szCs w:val="24"/>
        </w:rPr>
        <w:t xml:space="preserve">Лицензия на пользование недрами для геологического изучения и добычи подземных вод, используемых для питьевого (хозяйственно-питьевого) водоснабжения населения или технологического обеспечения водой объектов промышленности, в соответствии с пунктом 6 </w:t>
      </w:r>
      <w:hyperlink r:id="rId7" w:history="1">
        <w:r w:rsidRPr="005B0506">
          <w:rPr>
            <w:rFonts w:ascii="Times New Roman" w:hAnsi="Times New Roman" w:cs="Times New Roman"/>
            <w:color w:val="0000FF"/>
            <w:sz w:val="24"/>
            <w:szCs w:val="24"/>
          </w:rPr>
          <w:t>статьи 10.1</w:t>
        </w:r>
      </w:hyperlink>
      <w:r w:rsidRPr="005B0506">
        <w:rPr>
          <w:rFonts w:ascii="Times New Roman" w:hAnsi="Times New Roman" w:cs="Times New Roman"/>
          <w:sz w:val="24"/>
          <w:szCs w:val="24"/>
        </w:rPr>
        <w:t xml:space="preserve"> Закона Российской Федерации "О недрах" выдается пользователю недр на основании совместного решения федерального органа управления государственным фондом недр или его территориального органа и органа исполнительной власти соответствующего субъекта Российской Федерации</w:t>
      </w:r>
      <w:proofErr w:type="gramEnd"/>
      <w:r w:rsidRPr="005B0506">
        <w:rPr>
          <w:rFonts w:ascii="Times New Roman" w:hAnsi="Times New Roman" w:cs="Times New Roman"/>
          <w:sz w:val="24"/>
          <w:szCs w:val="24"/>
        </w:rPr>
        <w:t>.</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Лицензии на право пользования недрами для добычи подземных вод с указанными согласно </w:t>
      </w:r>
      <w:hyperlink w:anchor="P130" w:history="1">
        <w:r w:rsidRPr="005B0506">
          <w:rPr>
            <w:rFonts w:ascii="Times New Roman" w:hAnsi="Times New Roman" w:cs="Times New Roman"/>
            <w:color w:val="0000FF"/>
            <w:sz w:val="24"/>
            <w:szCs w:val="24"/>
          </w:rPr>
          <w:t>Перечню</w:t>
        </w:r>
      </w:hyperlink>
      <w:r w:rsidRPr="005B0506">
        <w:rPr>
          <w:rFonts w:ascii="Times New Roman" w:hAnsi="Times New Roman" w:cs="Times New Roman"/>
          <w:sz w:val="24"/>
          <w:szCs w:val="24"/>
        </w:rPr>
        <w:t xml:space="preserve"> видами их целевого использования удостоверяют право пользования подземными водными объектами.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1.2. Устройство и эксплуатация бытовых колодцев и скважин на первый от поверхности водоносный горизонт, не являющийся источником централизованного водоснабжения, в соответствии со </w:t>
      </w:r>
      <w:hyperlink r:id="rId8" w:history="1">
        <w:r w:rsidRPr="005B0506">
          <w:rPr>
            <w:rFonts w:ascii="Times New Roman" w:hAnsi="Times New Roman" w:cs="Times New Roman"/>
            <w:color w:val="0000FF"/>
            <w:sz w:val="24"/>
            <w:szCs w:val="24"/>
          </w:rPr>
          <w:t>статьей 19</w:t>
        </w:r>
      </w:hyperlink>
      <w:r w:rsidRPr="005B0506">
        <w:rPr>
          <w:rFonts w:ascii="Times New Roman" w:hAnsi="Times New Roman" w:cs="Times New Roman"/>
          <w:sz w:val="24"/>
          <w:szCs w:val="24"/>
        </w:rPr>
        <w:t xml:space="preserve"> Закона Российской Федерации "О недрах" собственниками, владельцами земельных участков в их границах осуществляется в порядке, устанавливаемом органами исполнительной власти субъектов Российской Федерации.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Отнесение водоносных горизонтов к первому от поверхности и установление невозможности его использования для централизованного водоснабжения осуществляется территориальными органами управления государственным фондом недр совместно с органами государственной власти субъектов Российской Федерации.</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jc w:val="center"/>
        <w:outlineLvl w:val="1"/>
        <w:rPr>
          <w:rFonts w:ascii="Times New Roman" w:hAnsi="Times New Roman" w:cs="Times New Roman"/>
          <w:sz w:val="24"/>
          <w:szCs w:val="24"/>
        </w:rPr>
      </w:pPr>
      <w:r w:rsidRPr="005B0506">
        <w:rPr>
          <w:rFonts w:ascii="Times New Roman" w:hAnsi="Times New Roman" w:cs="Times New Roman"/>
          <w:sz w:val="24"/>
          <w:szCs w:val="24"/>
        </w:rPr>
        <w:t>2. Подготовка и рассмотрение материалов</w:t>
      </w:r>
    </w:p>
    <w:p w:rsidR="005B0506" w:rsidRPr="005B0506" w:rsidRDefault="005B0506">
      <w:pPr>
        <w:pStyle w:val="ConsPlusNormal"/>
        <w:jc w:val="center"/>
        <w:rPr>
          <w:rFonts w:ascii="Times New Roman" w:hAnsi="Times New Roman" w:cs="Times New Roman"/>
          <w:sz w:val="24"/>
          <w:szCs w:val="24"/>
        </w:rPr>
      </w:pPr>
      <w:r w:rsidRPr="005B0506">
        <w:rPr>
          <w:rFonts w:ascii="Times New Roman" w:hAnsi="Times New Roman" w:cs="Times New Roman"/>
          <w:sz w:val="24"/>
          <w:szCs w:val="24"/>
        </w:rPr>
        <w:t>при предоставлении лицензий</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r w:rsidRPr="005B0506">
        <w:rPr>
          <w:rFonts w:ascii="Times New Roman" w:hAnsi="Times New Roman" w:cs="Times New Roman"/>
          <w:sz w:val="24"/>
          <w:szCs w:val="24"/>
        </w:rPr>
        <w:t>2.1. Территориальные органы МПР России ведут учет поступающих заявок на геологическое изучение и добычу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lastRenderedPageBreak/>
        <w:t xml:space="preserve">2.2. Заявка на получение лицензии должна содержать данные, указанные в п. </w:t>
      </w:r>
      <w:hyperlink r:id="rId9" w:history="1">
        <w:r w:rsidRPr="005B0506">
          <w:rPr>
            <w:rFonts w:ascii="Times New Roman" w:hAnsi="Times New Roman" w:cs="Times New Roman"/>
            <w:color w:val="0000FF"/>
            <w:sz w:val="24"/>
            <w:szCs w:val="24"/>
          </w:rPr>
          <w:t>п. 11.4</w:t>
        </w:r>
      </w:hyperlink>
      <w:r w:rsidRPr="005B0506">
        <w:rPr>
          <w:rFonts w:ascii="Times New Roman" w:hAnsi="Times New Roman" w:cs="Times New Roman"/>
          <w:sz w:val="24"/>
          <w:szCs w:val="24"/>
        </w:rPr>
        <w:t xml:space="preserve"> и </w:t>
      </w:r>
      <w:hyperlink r:id="rId10" w:history="1">
        <w:r w:rsidRPr="005B0506">
          <w:rPr>
            <w:rFonts w:ascii="Times New Roman" w:hAnsi="Times New Roman" w:cs="Times New Roman"/>
            <w:color w:val="0000FF"/>
            <w:sz w:val="24"/>
            <w:szCs w:val="24"/>
          </w:rPr>
          <w:t>19.2</w:t>
        </w:r>
      </w:hyperlink>
      <w:r w:rsidRPr="005B0506">
        <w:rPr>
          <w:rFonts w:ascii="Times New Roman" w:hAnsi="Times New Roman" w:cs="Times New Roman"/>
          <w:sz w:val="24"/>
          <w:szCs w:val="24"/>
        </w:rPr>
        <w:t xml:space="preserve"> "Положения о порядке лицензирования пользования недрами".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2.3. К заявке должны быть приложены дополнительные сведения, которые в зависимости от степени геологической изученности участка недр и наличия на нем водозаборного сооружения должны содержать:</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целевое назначение использования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обоснованную потребность в подземных водах с учетом перспективы развития;</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требования к качеству подземных вод и режиму эксплуатации водозаборных сооружений;</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паспорт и характеристику режима эксплуатации водозаборного сооружения (для действующих водозаборов);</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наличие или возможность организации зоны строгого режима санитарной охраны;</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наличие имеющейся (для действующих водозаборов) или проектируемой наблюдательной сети скважин, ее характеристику, сведения о методах наблюдений за подземными водами;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современное состояние подземных вод по данным ведения мониторинга состояния недр (для действующих водозаборов).</w:t>
      </w:r>
    </w:p>
    <w:p w:rsidR="005B0506" w:rsidRPr="005B0506" w:rsidRDefault="005B0506">
      <w:pPr>
        <w:pStyle w:val="ConsPlusNormal"/>
        <w:spacing w:before="220"/>
        <w:ind w:firstLine="540"/>
        <w:jc w:val="both"/>
        <w:rPr>
          <w:rFonts w:ascii="Times New Roman" w:hAnsi="Times New Roman" w:cs="Times New Roman"/>
          <w:sz w:val="24"/>
          <w:szCs w:val="24"/>
        </w:rPr>
      </w:pPr>
      <w:proofErr w:type="gramStart"/>
      <w:r w:rsidRPr="005B0506">
        <w:rPr>
          <w:rFonts w:ascii="Times New Roman" w:hAnsi="Times New Roman" w:cs="Times New Roman"/>
          <w:sz w:val="24"/>
          <w:szCs w:val="24"/>
        </w:rPr>
        <w:t xml:space="preserve">При оформлении лицензии на геологическое изучение и добычу подземных вод одиночными скважинами к данным, указанным в п. </w:t>
      </w:r>
      <w:hyperlink r:id="rId11" w:history="1">
        <w:r w:rsidRPr="005B0506">
          <w:rPr>
            <w:rFonts w:ascii="Times New Roman" w:hAnsi="Times New Roman" w:cs="Times New Roman"/>
            <w:color w:val="0000FF"/>
            <w:sz w:val="24"/>
            <w:szCs w:val="24"/>
          </w:rPr>
          <w:t>п. 11.4</w:t>
        </w:r>
      </w:hyperlink>
      <w:r w:rsidRPr="005B0506">
        <w:rPr>
          <w:rFonts w:ascii="Times New Roman" w:hAnsi="Times New Roman" w:cs="Times New Roman"/>
          <w:sz w:val="24"/>
          <w:szCs w:val="24"/>
        </w:rPr>
        <w:t xml:space="preserve"> и </w:t>
      </w:r>
      <w:hyperlink r:id="rId12" w:history="1">
        <w:r w:rsidRPr="005B0506">
          <w:rPr>
            <w:rFonts w:ascii="Times New Roman" w:hAnsi="Times New Roman" w:cs="Times New Roman"/>
            <w:color w:val="0000FF"/>
            <w:sz w:val="24"/>
            <w:szCs w:val="24"/>
          </w:rPr>
          <w:t>19.2</w:t>
        </w:r>
      </w:hyperlink>
      <w:r w:rsidRPr="005B0506">
        <w:rPr>
          <w:rFonts w:ascii="Times New Roman" w:hAnsi="Times New Roman" w:cs="Times New Roman"/>
          <w:sz w:val="24"/>
          <w:szCs w:val="24"/>
        </w:rPr>
        <w:t xml:space="preserve"> "Положения о порядке лицензирования пользования недрами", достаточно дополнительного гидрогеологического заключения территориального (регионального) центра государственного мониторинга состояния недр (далее - Центр ГМСН) о возможности удовлетворения предполагаемой потребности в воде на подлежащем лицензированию участке недр.</w:t>
      </w:r>
      <w:proofErr w:type="gramEnd"/>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К заявке должны быть приложены копии документов, подтверждающих наличие земельного отвода или предварительное согласие органа управления земельными ресурсами на его отвод, схема расположения проектируемого или действующего водозаборного сооружения. При лицензировании действующего водозабора к заявке должны прилагаться имеющиеся заключения и согласования федеральных органов исполнительной власти, уполномоченных осуществлять контроль, и справка о платежах за добытые подземные воды.</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2.4. Лицензирование пользования </w:t>
      </w:r>
      <w:proofErr w:type="gramStart"/>
      <w:r w:rsidRPr="005B0506">
        <w:rPr>
          <w:rFonts w:ascii="Times New Roman" w:hAnsi="Times New Roman" w:cs="Times New Roman"/>
          <w:sz w:val="24"/>
          <w:szCs w:val="24"/>
        </w:rPr>
        <w:t>недрами</w:t>
      </w:r>
      <w:proofErr w:type="gramEnd"/>
      <w:r w:rsidRPr="005B0506">
        <w:rPr>
          <w:rFonts w:ascii="Times New Roman" w:hAnsi="Times New Roman" w:cs="Times New Roman"/>
          <w:sz w:val="24"/>
          <w:szCs w:val="24"/>
        </w:rPr>
        <w:t xml:space="preserve"> для добычи подземных вод действующими водозаборами проводится в процессе их эксплуатации. При подготовке и рассмотрении материалов при предоставлении лицензий для добычи подземных вод проверяется соответствие фактических условий пользования недрами требованиям рациональной эксплуатации недр. В случае их несоответствия условиями пользования недрами должны быть предусмотрены необходимые мероприятия, направленные на осуществление рациональной эксплуатации недр: создание или расширение наблюдательной сети мониторинга состояния недр; проведение, при необходимости, оценки или переоценки эксплуатационных запасов подземных вод и уточнение проекта.</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2.5. На добычу подземных вод рассредоточенными одиночными скважинами, принадлежащими одному владельцу, может быть оформлена одна лицензия.</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lastRenderedPageBreak/>
        <w:t xml:space="preserve">2.6. Лицензия на пользование недрами с целью добычи подземных вод для питьевого водоснабжения населения и технологического обеспечения водой объектов промышленности выдается в соответствии с </w:t>
      </w:r>
      <w:hyperlink r:id="rId13" w:history="1">
        <w:r w:rsidRPr="005B0506">
          <w:rPr>
            <w:rFonts w:ascii="Times New Roman" w:hAnsi="Times New Roman" w:cs="Times New Roman"/>
            <w:color w:val="0000FF"/>
            <w:sz w:val="24"/>
            <w:szCs w:val="24"/>
          </w:rPr>
          <w:t>п. 14.1</w:t>
        </w:r>
      </w:hyperlink>
      <w:r w:rsidRPr="005B0506">
        <w:rPr>
          <w:rFonts w:ascii="Times New Roman" w:hAnsi="Times New Roman" w:cs="Times New Roman"/>
          <w:sz w:val="24"/>
          <w:szCs w:val="24"/>
        </w:rPr>
        <w:t xml:space="preserve"> Положения о порядке лицензирования пользования недрами в два этапа. На первом этапе в установленный лицензией срок ведется разработка проекта освоения участка недр, на втором - реализация проекта. </w:t>
      </w:r>
      <w:proofErr w:type="gramStart"/>
      <w:r w:rsidRPr="005B0506">
        <w:rPr>
          <w:rFonts w:ascii="Times New Roman" w:hAnsi="Times New Roman" w:cs="Times New Roman"/>
          <w:sz w:val="24"/>
          <w:szCs w:val="24"/>
        </w:rPr>
        <w:t xml:space="preserve">При добыче подземных вод на участках недр, запасы по которым не имеют заключения государственной экспертизы или с момента проведения государственной экспертизы произошли существенные изменения водохозяйственной обстановки и экологических условий, в соответствии с </w:t>
      </w:r>
      <w:hyperlink r:id="rId14" w:history="1">
        <w:r w:rsidRPr="005B0506">
          <w:rPr>
            <w:rFonts w:ascii="Times New Roman" w:hAnsi="Times New Roman" w:cs="Times New Roman"/>
            <w:color w:val="0000FF"/>
            <w:sz w:val="24"/>
            <w:szCs w:val="24"/>
          </w:rPr>
          <w:t>п. 14.2</w:t>
        </w:r>
      </w:hyperlink>
      <w:r w:rsidRPr="005B0506">
        <w:rPr>
          <w:rFonts w:ascii="Times New Roman" w:hAnsi="Times New Roman" w:cs="Times New Roman"/>
          <w:sz w:val="24"/>
          <w:szCs w:val="24"/>
        </w:rPr>
        <w:t xml:space="preserve"> Положения о порядке лицензирования пользования недрами недропользователю в виде дополнительного условия к проекту освоения участка недр устанавливается срок, в течение которого предусматривается проведение соответствующих исследований, позволяющих</w:t>
      </w:r>
      <w:proofErr w:type="gramEnd"/>
      <w:r w:rsidRPr="005B0506">
        <w:rPr>
          <w:rFonts w:ascii="Times New Roman" w:hAnsi="Times New Roman" w:cs="Times New Roman"/>
          <w:sz w:val="24"/>
          <w:szCs w:val="24"/>
        </w:rPr>
        <w:t xml:space="preserve"> выполнить оценку (переоценку) запасов подземных вод и провести их государственную экспертизу.</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2.7. </w:t>
      </w:r>
      <w:proofErr w:type="gramStart"/>
      <w:r w:rsidRPr="005B0506">
        <w:rPr>
          <w:rFonts w:ascii="Times New Roman" w:hAnsi="Times New Roman" w:cs="Times New Roman"/>
          <w:sz w:val="24"/>
          <w:szCs w:val="24"/>
        </w:rPr>
        <w:t xml:space="preserve">В тех случаях, если на предполагаемом к лицензированию неэксплуатируемом месторождении проведена разведка и утверждены по промышленным категориям эксплуатационные запасы подземных вод, но с момента их утверждения произошли изменения стандартов, законодательных и нормативных правовых актов по их использованию, в условия лицензии могут включаться дополнительные требования по проведению необходимых исследований по </w:t>
      </w:r>
      <w:proofErr w:type="spellStart"/>
      <w:r w:rsidRPr="005B0506">
        <w:rPr>
          <w:rFonts w:ascii="Times New Roman" w:hAnsi="Times New Roman" w:cs="Times New Roman"/>
          <w:sz w:val="24"/>
          <w:szCs w:val="24"/>
        </w:rPr>
        <w:t>доизучению</w:t>
      </w:r>
      <w:proofErr w:type="spellEnd"/>
      <w:r w:rsidRPr="005B0506">
        <w:rPr>
          <w:rFonts w:ascii="Times New Roman" w:hAnsi="Times New Roman" w:cs="Times New Roman"/>
          <w:sz w:val="24"/>
          <w:szCs w:val="24"/>
        </w:rPr>
        <w:t xml:space="preserve"> месторождения и проведению государственной экспертизы запасов.</w:t>
      </w:r>
      <w:proofErr w:type="gramEnd"/>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2.8. Государственная экспертиза запасов подземных вод при добыче их для питьевого водоснабжения населения и технологического обеспечения водой объектов промышленности одиночными водозаборными скважинами проводится территориальными органами МПР России в соответствии с Методическими рекомендациями по проведению государственной экспертизы запасов подземных вод при добыче их одиночными скважинами.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2.9. В соответствии с </w:t>
      </w:r>
      <w:hyperlink r:id="rId15" w:history="1">
        <w:r w:rsidRPr="005B0506">
          <w:rPr>
            <w:rFonts w:ascii="Times New Roman" w:hAnsi="Times New Roman" w:cs="Times New Roman"/>
            <w:color w:val="0000FF"/>
            <w:sz w:val="24"/>
            <w:szCs w:val="24"/>
          </w:rPr>
          <w:t>п. 6.3</w:t>
        </w:r>
      </w:hyperlink>
      <w:r w:rsidRPr="005B0506">
        <w:rPr>
          <w:rFonts w:ascii="Times New Roman" w:hAnsi="Times New Roman" w:cs="Times New Roman"/>
          <w:sz w:val="24"/>
          <w:szCs w:val="24"/>
        </w:rPr>
        <w:t xml:space="preserve"> "Положения" лицензия на право пользования недрами для добычи подземных вод может быть выдана на разработку всего месторождения или его части. Разделение месторождения на части (участки) производится по решению (или согласованию) органов государственной экспертизы запасов подземных вод. Разработка месторождения несколькими пользователями недр производится по согласованной схеме, обеспечивающей рациональное использование участков недр и охрану подземных вод от истощения и загрязнения.</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2.10. Для уточнения качества и количества подземных вод в соответствии с п. 6 ч. 1 </w:t>
      </w:r>
      <w:hyperlink r:id="rId16" w:history="1">
        <w:r w:rsidRPr="005B0506">
          <w:rPr>
            <w:rFonts w:ascii="Times New Roman" w:hAnsi="Times New Roman" w:cs="Times New Roman"/>
            <w:color w:val="0000FF"/>
            <w:sz w:val="24"/>
            <w:szCs w:val="24"/>
          </w:rPr>
          <w:t>статьи 22</w:t>
        </w:r>
      </w:hyperlink>
      <w:r w:rsidRPr="005B0506">
        <w:rPr>
          <w:rFonts w:ascii="Times New Roman" w:hAnsi="Times New Roman" w:cs="Times New Roman"/>
          <w:sz w:val="24"/>
          <w:szCs w:val="24"/>
        </w:rPr>
        <w:t xml:space="preserve"> Закона Российской Федерации "О недрах" владелец лицензии в границах предоставленного горного отвода может проводить без дополнительных разрешений геологическое изучение (доизучение) недр. По результатам проведенных исследований в соответствии с п. 7 ч. 1 </w:t>
      </w:r>
      <w:hyperlink r:id="rId17" w:history="1">
        <w:r w:rsidRPr="005B0506">
          <w:rPr>
            <w:rFonts w:ascii="Times New Roman" w:hAnsi="Times New Roman" w:cs="Times New Roman"/>
            <w:color w:val="0000FF"/>
            <w:sz w:val="24"/>
            <w:szCs w:val="24"/>
          </w:rPr>
          <w:t>статьи 22</w:t>
        </w:r>
      </w:hyperlink>
      <w:r w:rsidRPr="005B0506">
        <w:rPr>
          <w:rFonts w:ascii="Times New Roman" w:hAnsi="Times New Roman" w:cs="Times New Roman"/>
          <w:sz w:val="24"/>
          <w:szCs w:val="24"/>
        </w:rPr>
        <w:t xml:space="preserve"> Закона Российской Федерации "О недрах" по заявке недропользователя в лицензию могут быть внесены изменения по частичному (или полному) целевому использованию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2.11. В соответствии со </w:t>
      </w:r>
      <w:hyperlink r:id="rId18" w:history="1">
        <w:r w:rsidRPr="005B0506">
          <w:rPr>
            <w:rFonts w:ascii="Times New Roman" w:hAnsi="Times New Roman" w:cs="Times New Roman"/>
            <w:color w:val="0000FF"/>
            <w:sz w:val="24"/>
            <w:szCs w:val="24"/>
          </w:rPr>
          <w:t>статьей 6</w:t>
        </w:r>
      </w:hyperlink>
      <w:r w:rsidRPr="005B0506">
        <w:rPr>
          <w:rFonts w:ascii="Times New Roman" w:hAnsi="Times New Roman" w:cs="Times New Roman"/>
          <w:sz w:val="24"/>
          <w:szCs w:val="24"/>
        </w:rPr>
        <w:t xml:space="preserve"> Закона Российской Федерации "О недрах" допускается выдача лицензии, включающей несколько видов пользования недрами (поиски, разведка, добыча подземных вод). В этом случае добыча подземных вод может производиться как в процессе геологического изучения, так и после его завершения.</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Добыча подземных вод для хозяйственно-питьевого водоснабжения на этапе геологического изучения в соответствии со </w:t>
      </w:r>
      <w:hyperlink r:id="rId19" w:history="1">
        <w:r w:rsidRPr="005B0506">
          <w:rPr>
            <w:rFonts w:ascii="Times New Roman" w:hAnsi="Times New Roman" w:cs="Times New Roman"/>
            <w:color w:val="0000FF"/>
            <w:sz w:val="24"/>
            <w:szCs w:val="24"/>
          </w:rPr>
          <w:t>статьей 18</w:t>
        </w:r>
      </w:hyperlink>
      <w:r w:rsidRPr="005B0506">
        <w:rPr>
          <w:rFonts w:ascii="Times New Roman" w:hAnsi="Times New Roman" w:cs="Times New Roman"/>
          <w:sz w:val="24"/>
          <w:szCs w:val="24"/>
        </w:rPr>
        <w:t xml:space="preserve"> Федерального закона "О санитарно-эпидемиологическом благополучии населения" допускается при условии наличия положительного заключения органов Минздрава России (Госсанэпиднадзора).</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jc w:val="center"/>
        <w:outlineLvl w:val="1"/>
        <w:rPr>
          <w:rFonts w:ascii="Times New Roman" w:hAnsi="Times New Roman" w:cs="Times New Roman"/>
          <w:sz w:val="24"/>
          <w:szCs w:val="24"/>
        </w:rPr>
      </w:pPr>
      <w:r w:rsidRPr="005B0506">
        <w:rPr>
          <w:rFonts w:ascii="Times New Roman" w:hAnsi="Times New Roman" w:cs="Times New Roman"/>
          <w:sz w:val="24"/>
          <w:szCs w:val="24"/>
        </w:rPr>
        <w:t>3. Требования к содержанию лицензии</w:t>
      </w:r>
    </w:p>
    <w:p w:rsidR="005B0506" w:rsidRPr="005B0506" w:rsidRDefault="005B0506">
      <w:pPr>
        <w:pStyle w:val="ConsPlusNormal"/>
        <w:jc w:val="center"/>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3.1. </w:t>
      </w:r>
      <w:proofErr w:type="gramStart"/>
      <w:r w:rsidRPr="005B0506">
        <w:rPr>
          <w:rFonts w:ascii="Times New Roman" w:hAnsi="Times New Roman" w:cs="Times New Roman"/>
          <w:sz w:val="24"/>
          <w:szCs w:val="24"/>
        </w:rPr>
        <w:t xml:space="preserve">В соответствии со </w:t>
      </w:r>
      <w:hyperlink r:id="rId20" w:history="1">
        <w:r w:rsidRPr="005B0506">
          <w:rPr>
            <w:rFonts w:ascii="Times New Roman" w:hAnsi="Times New Roman" w:cs="Times New Roman"/>
            <w:color w:val="0000FF"/>
            <w:sz w:val="24"/>
            <w:szCs w:val="24"/>
          </w:rPr>
          <w:t>статьей 11</w:t>
        </w:r>
      </w:hyperlink>
      <w:r w:rsidRPr="005B0506">
        <w:rPr>
          <w:rFonts w:ascii="Times New Roman" w:hAnsi="Times New Roman" w:cs="Times New Roman"/>
          <w:sz w:val="24"/>
          <w:szCs w:val="24"/>
        </w:rPr>
        <w:t xml:space="preserve"> Закона Российской Федерации "О недрах" лицензия включает типовой бланк установленной формы с Государственным гербом Российской Федерации, основные условия пользования недрами, а также текстовые, графические и иные приложения, являющиеся неотъемлемой частью лицензии.</w:t>
      </w:r>
      <w:proofErr w:type="gramEnd"/>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3.2. В соответствии с пунктом 1 части 1 </w:t>
      </w:r>
      <w:hyperlink r:id="rId21" w:history="1">
        <w:r w:rsidRPr="005B0506">
          <w:rPr>
            <w:rFonts w:ascii="Times New Roman" w:hAnsi="Times New Roman" w:cs="Times New Roman"/>
            <w:color w:val="0000FF"/>
            <w:sz w:val="24"/>
            <w:szCs w:val="24"/>
          </w:rPr>
          <w:t>статьи 12</w:t>
        </w:r>
      </w:hyperlink>
      <w:r w:rsidRPr="005B0506">
        <w:rPr>
          <w:rFonts w:ascii="Times New Roman" w:hAnsi="Times New Roman" w:cs="Times New Roman"/>
          <w:sz w:val="24"/>
          <w:szCs w:val="24"/>
        </w:rPr>
        <w:t xml:space="preserve"> Закона Российской Федерации "О недрах" лицензия должна содержать основание предоставления лицензии.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3.3. В данных о целевом назначении и виде работ должны быть указаны вид работ (геологическое изучение, добыча) и целевое использование воды в соответствии с Перечнем видов целевого использования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3.4. В соответствии со </w:t>
      </w:r>
      <w:hyperlink r:id="rId22" w:history="1">
        <w:r w:rsidRPr="005B0506">
          <w:rPr>
            <w:rFonts w:ascii="Times New Roman" w:hAnsi="Times New Roman" w:cs="Times New Roman"/>
            <w:color w:val="0000FF"/>
            <w:sz w:val="24"/>
            <w:szCs w:val="24"/>
          </w:rPr>
          <w:t>статьей 12</w:t>
        </w:r>
      </w:hyperlink>
      <w:r w:rsidRPr="005B0506">
        <w:rPr>
          <w:rFonts w:ascii="Times New Roman" w:hAnsi="Times New Roman" w:cs="Times New Roman"/>
          <w:sz w:val="24"/>
          <w:szCs w:val="24"/>
        </w:rPr>
        <w:t xml:space="preserve"> Закона Российской Федерации "О недрах", а также </w:t>
      </w:r>
      <w:hyperlink r:id="rId23" w:history="1">
        <w:r w:rsidRPr="005B0506">
          <w:rPr>
            <w:rFonts w:ascii="Times New Roman" w:hAnsi="Times New Roman" w:cs="Times New Roman"/>
            <w:color w:val="0000FF"/>
            <w:sz w:val="24"/>
            <w:szCs w:val="24"/>
          </w:rPr>
          <w:t>пунктами 8</w:t>
        </w:r>
      </w:hyperlink>
      <w:r w:rsidRPr="005B0506">
        <w:rPr>
          <w:rFonts w:ascii="Times New Roman" w:hAnsi="Times New Roman" w:cs="Times New Roman"/>
          <w:sz w:val="24"/>
          <w:szCs w:val="24"/>
        </w:rPr>
        <w:t xml:space="preserve"> и </w:t>
      </w:r>
      <w:hyperlink r:id="rId24" w:history="1">
        <w:r w:rsidRPr="005B0506">
          <w:rPr>
            <w:rFonts w:ascii="Times New Roman" w:hAnsi="Times New Roman" w:cs="Times New Roman"/>
            <w:color w:val="0000FF"/>
            <w:sz w:val="24"/>
            <w:szCs w:val="24"/>
          </w:rPr>
          <w:t>14</w:t>
        </w:r>
      </w:hyperlink>
      <w:r w:rsidRPr="005B0506">
        <w:rPr>
          <w:rFonts w:ascii="Times New Roman" w:hAnsi="Times New Roman" w:cs="Times New Roman"/>
          <w:sz w:val="24"/>
          <w:szCs w:val="24"/>
        </w:rPr>
        <w:t xml:space="preserve"> "Положения о порядке лицензирования пользования недрами" в основных условиях пользования недрами должно быть отражено:</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3.4.1. Сроки начала и завершения геологического изучения участка недр.</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3.4.2. Сроки представления материалов с подсчетом запасов подземных вод по результатам геологического изучения или данным эксплуатации (опытно-промышленной эксплуатации) действующих водозаборов на государственную экспертизу.</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3.4.3. Сроки начала добычи подземных вод, в том числе разработки и утверждения проекта строительства водозабора.</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3.4.4. Возможная максимальная величина и режим отбора подземных вод с учетом перспективы, обоснованной недропользователем в пределах срока действия лицензии.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3.4.5. Требования к качеству подземных вод в соответствии с их целевым использованием.</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3.4.6. Допустимое понижение уровня подземных вод при эксплуатации, учитывающее интересы других недропользователей, землепользователей, а также возможный ущерб окружающей природной среде.</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3.4.7. Требования к организации зон санитарной охраны водозабора и возможным природоохранным ограничениям.</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3.4.8. Границы зоны санитарной охраны строгого режима при добыче питьевых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3.4.9. Состав и сроки проведения необходимых мероприятий по оздоровлению санитарной обстановки в пределах зоны санитарной охраны строгого режима.</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3.4.10. Условия организации и проведения мониторинга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3.4.11. Необходимость оценки или переоценки эксплуатационных запасов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3.4.12. Условия сброса сточных вод, образовавшихся после использования подземных вод.</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3.5. Определение границ горного отвода.</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lastRenderedPageBreak/>
        <w:t xml:space="preserve">3.5.1. В соответствии со </w:t>
      </w:r>
      <w:hyperlink r:id="rId25" w:history="1">
        <w:r w:rsidRPr="005B0506">
          <w:rPr>
            <w:rFonts w:ascii="Times New Roman" w:hAnsi="Times New Roman" w:cs="Times New Roman"/>
            <w:color w:val="0000FF"/>
            <w:sz w:val="24"/>
            <w:szCs w:val="24"/>
          </w:rPr>
          <w:t>статьей 7</w:t>
        </w:r>
      </w:hyperlink>
      <w:r w:rsidRPr="005B0506">
        <w:rPr>
          <w:rFonts w:ascii="Times New Roman" w:hAnsi="Times New Roman" w:cs="Times New Roman"/>
          <w:sz w:val="24"/>
          <w:szCs w:val="24"/>
        </w:rPr>
        <w:t xml:space="preserve"> Закона Российской Федерации "О недрах" при определении границ горного отвода учитываются не только размеры участка, определяющего объект пользования недрами, но и площади, необходимые для размещения технологических служб, связанных с безопасным пользованием недрами по заданному назначению.</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3.5.2. При оформлении лицензии на добычу подземных вод для питьевого водоснабжения населения и технологического обеспечения объектов промышленности горный отвод в плане должен совпадать или превосходить по площади границу зоны санитарной охраны строгого режима водозабора или одиночной скважины. Определение границ горного отвода для питьевых подземных вод осуществляется органами МПР России </w:t>
      </w:r>
      <w:hyperlink r:id="rId26" w:history="1">
        <w:r w:rsidRPr="005B0506">
          <w:rPr>
            <w:rFonts w:ascii="Times New Roman" w:hAnsi="Times New Roman" w:cs="Times New Roman"/>
            <w:color w:val="0000FF"/>
            <w:sz w:val="24"/>
            <w:szCs w:val="24"/>
          </w:rPr>
          <w:t>(письмо</w:t>
        </w:r>
      </w:hyperlink>
      <w:r w:rsidRPr="005B0506">
        <w:rPr>
          <w:rFonts w:ascii="Times New Roman" w:hAnsi="Times New Roman" w:cs="Times New Roman"/>
          <w:sz w:val="24"/>
          <w:szCs w:val="24"/>
        </w:rPr>
        <w:t xml:space="preserve"> МПР России от 16.01.98 N БЯ-61/171 и Госгортехнадзора от 16.01.98 N 04-35/43).</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3.6. Сроки пользования недрами.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3.6.1. В соответствии со </w:t>
      </w:r>
      <w:hyperlink r:id="rId27" w:history="1">
        <w:r w:rsidRPr="005B0506">
          <w:rPr>
            <w:rFonts w:ascii="Times New Roman" w:hAnsi="Times New Roman" w:cs="Times New Roman"/>
            <w:color w:val="0000FF"/>
            <w:sz w:val="24"/>
            <w:szCs w:val="24"/>
          </w:rPr>
          <w:t>статьей 10</w:t>
        </w:r>
      </w:hyperlink>
      <w:r w:rsidRPr="005B0506">
        <w:rPr>
          <w:rFonts w:ascii="Times New Roman" w:hAnsi="Times New Roman" w:cs="Times New Roman"/>
          <w:sz w:val="24"/>
          <w:szCs w:val="24"/>
        </w:rPr>
        <w:t xml:space="preserve"> Закона Российской Федерации "О недрах" лицензия на право пользования недрами для добычи подземных вод выдается на срок до 25 лет, для геологического изучения недр - на срок до 5 лет.</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Срок пользования участком недр с целью добычи подземных вод может быть продлен по инициативе пользователя недр при выполнении им оговоренных в лицензии условий и необходимости завершения разработки месторождения.</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3.7. Платежи при пользовании недрами.</w:t>
      </w:r>
    </w:p>
    <w:p w:rsidR="005B0506" w:rsidRPr="005B0506" w:rsidRDefault="005B0506">
      <w:pPr>
        <w:pStyle w:val="ConsPlusNormal"/>
        <w:spacing w:before="220"/>
        <w:ind w:firstLine="540"/>
        <w:jc w:val="both"/>
        <w:rPr>
          <w:rFonts w:ascii="Times New Roman" w:hAnsi="Times New Roman" w:cs="Times New Roman"/>
          <w:sz w:val="24"/>
          <w:szCs w:val="24"/>
        </w:rPr>
      </w:pPr>
      <w:r w:rsidRPr="005B0506">
        <w:rPr>
          <w:rFonts w:ascii="Times New Roman" w:hAnsi="Times New Roman" w:cs="Times New Roman"/>
          <w:sz w:val="24"/>
          <w:szCs w:val="24"/>
        </w:rPr>
        <w:t>Платежи за пользование недрами при геологическом изучении недр с целью добычи подземных вод производятся в соответствии с законодательством Российской Федерации о недрах и налоговым законодательством Российской Федерации.</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jc w:val="right"/>
        <w:outlineLvl w:val="1"/>
        <w:rPr>
          <w:rFonts w:ascii="Times New Roman" w:hAnsi="Times New Roman" w:cs="Times New Roman"/>
          <w:sz w:val="24"/>
          <w:szCs w:val="24"/>
        </w:rPr>
      </w:pPr>
      <w:r w:rsidRPr="005B0506">
        <w:rPr>
          <w:rFonts w:ascii="Times New Roman" w:hAnsi="Times New Roman" w:cs="Times New Roman"/>
          <w:sz w:val="24"/>
          <w:szCs w:val="24"/>
        </w:rPr>
        <w:t>Приложение</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к Временным методическим</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рекомендациям по подготовке</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и рассмотрению материалов</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при предоставлении лицензий</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на право пользования участками</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недр для целей геологического</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изучения и добычи подземных вод,</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используемых для питьевого</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водоснабжения населения</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или технологического обеспечения</w:t>
      </w:r>
    </w:p>
    <w:p w:rsidR="005B0506" w:rsidRPr="005B0506" w:rsidRDefault="005B0506">
      <w:pPr>
        <w:pStyle w:val="ConsPlusNormal"/>
        <w:jc w:val="right"/>
        <w:rPr>
          <w:rFonts w:ascii="Times New Roman" w:hAnsi="Times New Roman" w:cs="Times New Roman"/>
          <w:sz w:val="24"/>
          <w:szCs w:val="24"/>
        </w:rPr>
      </w:pPr>
      <w:r w:rsidRPr="005B0506">
        <w:rPr>
          <w:rFonts w:ascii="Times New Roman" w:hAnsi="Times New Roman" w:cs="Times New Roman"/>
          <w:sz w:val="24"/>
          <w:szCs w:val="24"/>
        </w:rPr>
        <w:t>водой объектов промышленности</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rmal"/>
        <w:jc w:val="center"/>
        <w:rPr>
          <w:rFonts w:ascii="Times New Roman" w:hAnsi="Times New Roman" w:cs="Times New Roman"/>
          <w:sz w:val="24"/>
          <w:szCs w:val="24"/>
        </w:rPr>
      </w:pPr>
      <w:bookmarkStart w:id="2" w:name="P130"/>
      <w:bookmarkEnd w:id="2"/>
      <w:r w:rsidRPr="005B0506">
        <w:rPr>
          <w:rFonts w:ascii="Times New Roman" w:hAnsi="Times New Roman" w:cs="Times New Roman"/>
          <w:sz w:val="24"/>
          <w:szCs w:val="24"/>
        </w:rPr>
        <w:t>ПЕРЕЧЕНЬ</w:t>
      </w:r>
    </w:p>
    <w:p w:rsidR="005B0506" w:rsidRPr="005B0506" w:rsidRDefault="005B0506">
      <w:pPr>
        <w:pStyle w:val="ConsPlusNormal"/>
        <w:jc w:val="center"/>
        <w:rPr>
          <w:rFonts w:ascii="Times New Roman" w:hAnsi="Times New Roman" w:cs="Times New Roman"/>
          <w:sz w:val="24"/>
          <w:szCs w:val="24"/>
        </w:rPr>
      </w:pPr>
      <w:r w:rsidRPr="005B0506">
        <w:rPr>
          <w:rFonts w:ascii="Times New Roman" w:hAnsi="Times New Roman" w:cs="Times New Roman"/>
          <w:sz w:val="24"/>
          <w:szCs w:val="24"/>
        </w:rPr>
        <w:t>ВИДОВ ЦЕЛЕВОГО ИСПОЛЬЗОВАНИЯ ПОДЗЕМНЫХ ВОД</w:t>
      </w:r>
    </w:p>
    <w:p w:rsidR="005B0506" w:rsidRPr="005B0506" w:rsidRDefault="005B0506">
      <w:pPr>
        <w:pStyle w:val="ConsPlusNormal"/>
        <w:jc w:val="center"/>
        <w:rPr>
          <w:rFonts w:ascii="Times New Roman" w:hAnsi="Times New Roman" w:cs="Times New Roman"/>
          <w:sz w:val="24"/>
          <w:szCs w:val="24"/>
        </w:rPr>
      </w:pPr>
    </w:p>
    <w:p w:rsidR="005B0506" w:rsidRPr="005B0506" w:rsidRDefault="005B0506">
      <w:pPr>
        <w:pStyle w:val="ConsPlusNormal"/>
        <w:ind w:firstLine="540"/>
        <w:jc w:val="both"/>
        <w:rPr>
          <w:rFonts w:ascii="Times New Roman" w:hAnsi="Times New Roman" w:cs="Times New Roman"/>
          <w:sz w:val="24"/>
          <w:szCs w:val="24"/>
        </w:rPr>
      </w:pPr>
      <w:r w:rsidRPr="005B0506">
        <w:rPr>
          <w:rFonts w:ascii="Times New Roman" w:hAnsi="Times New Roman" w:cs="Times New Roman"/>
          <w:sz w:val="24"/>
          <w:szCs w:val="24"/>
        </w:rPr>
        <w:t xml:space="preserve">Перечень предназначен для практического применения при рассмотрении и подготовке материалов по предоставлению лицензий на право пользования недрами с целью геологического изучения и добычи подземных вод. Включенные в Перечень виды целевого использования подземных вод вносятся в бланки лицензий на пользование </w:t>
      </w:r>
      <w:r w:rsidRPr="005B0506">
        <w:rPr>
          <w:rFonts w:ascii="Times New Roman" w:hAnsi="Times New Roman" w:cs="Times New Roman"/>
          <w:sz w:val="24"/>
          <w:szCs w:val="24"/>
        </w:rPr>
        <w:lastRenderedPageBreak/>
        <w:t>недрами для геологического изучения и добычи подземных вод в строку, отражающую целевое назначение и вид работ на предоставляемом в пользование участке недр.</w:t>
      </w:r>
    </w:p>
    <w:p w:rsidR="005B0506" w:rsidRPr="005B0506" w:rsidRDefault="005B0506">
      <w:pPr>
        <w:pStyle w:val="ConsPlusNormal"/>
        <w:ind w:firstLine="540"/>
        <w:jc w:val="both"/>
        <w:rPr>
          <w:rFonts w:ascii="Times New Roman" w:hAnsi="Times New Roman" w:cs="Times New Roman"/>
          <w:sz w:val="24"/>
          <w:szCs w:val="24"/>
        </w:rPr>
      </w:pP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 xml:space="preserve">Добыча   питьевых   подземных   вод   для   </w:t>
      </w:r>
      <w:proofErr w:type="gramStart"/>
      <w:r w:rsidRPr="005B0506">
        <w:rPr>
          <w:rFonts w:ascii="Times New Roman" w:hAnsi="Times New Roman" w:cs="Times New Roman"/>
          <w:sz w:val="24"/>
          <w:szCs w:val="24"/>
        </w:rPr>
        <w:t>хозяйственно-питьевого</w:t>
      </w:r>
      <w:proofErr w:type="gramEnd"/>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водоснабжения городов и поселков городского типа</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 xml:space="preserve">Добыча   питьевых   подземных   вод   для   </w:t>
      </w:r>
      <w:proofErr w:type="gramStart"/>
      <w:r w:rsidRPr="005B0506">
        <w:rPr>
          <w:rFonts w:ascii="Times New Roman" w:hAnsi="Times New Roman" w:cs="Times New Roman"/>
          <w:sz w:val="24"/>
          <w:szCs w:val="24"/>
        </w:rPr>
        <w:t>хозяйственно-питьевого</w:t>
      </w:r>
      <w:proofErr w:type="gramEnd"/>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водоснабжения сельских населенных пунктов</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питьевых подземных вод для   технологического   обеспечения</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водой промышленных объектов</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питьевых подземных вод для   технологического   обеспечения</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водой сельскохозяйственных объектов, в том числе орошение земель и</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обводнение пастбищ</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питьевых подземных вод для производства пищевой продукции</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питьевых подземных вод для розлива</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технических подземных вод для технологического  обеспечения</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водой промышленных объектов</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технических подземных вод для технологического  обеспечения</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водой сельскохозяйственных объектов, в том числе орошение земель и</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обводнение пастбищ</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технических  подземных  вод  для  разработки  месторождений</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полезных ископаемых</w:t>
      </w:r>
    </w:p>
    <w:p w:rsidR="005B0506" w:rsidRPr="005B0506" w:rsidRDefault="005B0506">
      <w:pPr>
        <w:pStyle w:val="ConsPlusNonformat"/>
        <w:jc w:val="both"/>
        <w:rPr>
          <w:rFonts w:ascii="Times New Roman" w:hAnsi="Times New Roman" w:cs="Times New Roman"/>
          <w:sz w:val="24"/>
          <w:szCs w:val="24"/>
        </w:rPr>
      </w:pPr>
      <w:r w:rsidRPr="005B0506">
        <w:rPr>
          <w:rFonts w:ascii="Times New Roman" w:hAnsi="Times New Roman" w:cs="Times New Roman"/>
          <w:sz w:val="24"/>
          <w:szCs w:val="24"/>
        </w:rPr>
        <w:t>Добыча технических подземных вод для иных целей</w:t>
      </w:r>
    </w:p>
    <w:p w:rsidR="005B0506" w:rsidRPr="005B0506" w:rsidRDefault="005B0506">
      <w:pPr>
        <w:pStyle w:val="ConsPlusNormal"/>
        <w:jc w:val="both"/>
        <w:rPr>
          <w:rFonts w:ascii="Times New Roman" w:hAnsi="Times New Roman" w:cs="Times New Roman"/>
          <w:sz w:val="24"/>
          <w:szCs w:val="24"/>
        </w:rPr>
      </w:pPr>
    </w:p>
    <w:p w:rsidR="005B0506" w:rsidRPr="005B0506" w:rsidRDefault="005B0506">
      <w:pPr>
        <w:pStyle w:val="ConsPlusNormal"/>
        <w:jc w:val="both"/>
        <w:rPr>
          <w:rFonts w:ascii="Times New Roman" w:hAnsi="Times New Roman" w:cs="Times New Roman"/>
          <w:sz w:val="24"/>
          <w:szCs w:val="24"/>
        </w:rPr>
      </w:pPr>
    </w:p>
    <w:p w:rsidR="005B0506" w:rsidRPr="005B0506" w:rsidRDefault="005B0506">
      <w:pPr>
        <w:pStyle w:val="ConsPlusNormal"/>
        <w:pBdr>
          <w:top w:val="single" w:sz="6" w:space="0" w:color="auto"/>
        </w:pBdr>
        <w:spacing w:before="100" w:after="100"/>
        <w:jc w:val="both"/>
        <w:rPr>
          <w:rFonts w:ascii="Times New Roman" w:hAnsi="Times New Roman" w:cs="Times New Roman"/>
          <w:sz w:val="24"/>
          <w:szCs w:val="24"/>
        </w:rPr>
      </w:pPr>
    </w:p>
    <w:p w:rsidR="00B535B0" w:rsidRPr="005B0506" w:rsidRDefault="00B535B0">
      <w:pPr>
        <w:rPr>
          <w:rFonts w:ascii="Times New Roman" w:hAnsi="Times New Roman" w:cs="Times New Roman"/>
          <w:sz w:val="24"/>
          <w:szCs w:val="24"/>
        </w:rPr>
      </w:pPr>
    </w:p>
    <w:sectPr w:rsidR="00B535B0" w:rsidRPr="005B0506" w:rsidSect="00F95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06"/>
    <w:rsid w:val="005B0506"/>
    <w:rsid w:val="00B5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5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5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5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5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AAD9B43DDD4624C87F0988B2E09D9EA1C44BF2165B73F429890C241A205E11C74AB67B534340F82E3430623B53EC4AC0AF247FEFE51FDJAuED" TargetMode="External"/><Relationship Id="rId13" Type="http://schemas.openxmlformats.org/officeDocument/2006/relationships/hyperlink" Target="consultantplus://offline/ref=564AAD9B43DDD4624C87F0988B2E09D9E81546BE2460B73F429890C241A205E11C74AB67B534370986E3430623B53EC4AC0AF247FEFE51FDJAuED" TargetMode="External"/><Relationship Id="rId18" Type="http://schemas.openxmlformats.org/officeDocument/2006/relationships/hyperlink" Target="consultantplus://offline/ref=564AAD9B43DDD4624C87F0988B2E09D9EA1C44BF2165B73F429890C241A205E11C74AB67B534360584E3430623B53EC4AC0AF247FEFE51FDJAuED" TargetMode="External"/><Relationship Id="rId26" Type="http://schemas.openxmlformats.org/officeDocument/2006/relationships/hyperlink" Target="consultantplus://offline/ref=564AAD9B43DDD4624C87F0988B2E09D9E81B45B4266CEA354AC19CC046AD5AE41B65AB64BC2A370D99EA1756J6uFD" TargetMode="External"/><Relationship Id="rId3" Type="http://schemas.openxmlformats.org/officeDocument/2006/relationships/settings" Target="settings.xml"/><Relationship Id="rId21" Type="http://schemas.openxmlformats.org/officeDocument/2006/relationships/hyperlink" Target="consultantplus://offline/ref=564AAD9B43DDD4624C87F0988B2E09D9EA1C44BF2165B73F429890C241A205E11C74AB67B534370980E3430623B53EC4AC0AF247FEFE51FDJAuED" TargetMode="External"/><Relationship Id="rId7" Type="http://schemas.openxmlformats.org/officeDocument/2006/relationships/hyperlink" Target="consultantplus://offline/ref=564AAD9B43DDD4624C87F0988B2E09D9EA1C44BF2165B73F429890C241A205E11C74AB67B534330985E3430623B53EC4AC0AF247FEFE51FDJAuED" TargetMode="External"/><Relationship Id="rId12" Type="http://schemas.openxmlformats.org/officeDocument/2006/relationships/hyperlink" Target="consultantplus://offline/ref=564AAD9B43DDD4624C87F0988B2E09D9E81546BE2460B73F429890C241A205E11C74AB67B534340C84E3430623B53EC4AC0AF247FEFE51FDJAuED" TargetMode="External"/><Relationship Id="rId17" Type="http://schemas.openxmlformats.org/officeDocument/2006/relationships/hyperlink" Target="consultantplus://offline/ref=564AAD9B43DDD4624C87F0988B2E09D9EA1C44BF2165B73F429890C241A205E11C74AB67B534340B82E3430623B53EC4AC0AF247FEFE51FDJAuED" TargetMode="External"/><Relationship Id="rId25" Type="http://schemas.openxmlformats.org/officeDocument/2006/relationships/hyperlink" Target="consultantplus://offline/ref=564AAD9B43DDD4624C87F0988B2E09D9EA1C44BF2165B73F429890C241A205E11C74AB67B534360485E3430623B53EC4AC0AF247FEFE51FDJAuED" TargetMode="External"/><Relationship Id="rId2" Type="http://schemas.microsoft.com/office/2007/relationships/stylesWithEffects" Target="stylesWithEffects.xml"/><Relationship Id="rId16" Type="http://schemas.openxmlformats.org/officeDocument/2006/relationships/hyperlink" Target="consultantplus://offline/ref=564AAD9B43DDD4624C87F0988B2E09D9EA1C44BF2165B73F429890C241A205E11C74AB67B534340B83E3430623B53EC4AC0AF247FEFE51FDJAuED" TargetMode="External"/><Relationship Id="rId20" Type="http://schemas.openxmlformats.org/officeDocument/2006/relationships/hyperlink" Target="consultantplus://offline/ref=564AAD9B43DDD4624C87F0988B2E09D9EA1C44BF2165B73F429890C241A205E11C74AB67B534370E8FE3430623B53EC4AC0AF247FEFE51FDJAuE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4AAD9B43DDD4624C87F0988B2E09D9E81546BE2460B73F429890C241A205E11C74AB67B534360C87E3430623B53EC4AC0AF247FEFE51FDJAuED" TargetMode="External"/><Relationship Id="rId11" Type="http://schemas.openxmlformats.org/officeDocument/2006/relationships/hyperlink" Target="consultantplus://offline/ref=564AAD9B43DDD4624C87F0988B2E09D9E81546BE2460B73F429890C241A205E11C74AB67B534370C86E3430623B53EC4AC0AF247FEFE51FDJAuED" TargetMode="External"/><Relationship Id="rId24" Type="http://schemas.openxmlformats.org/officeDocument/2006/relationships/hyperlink" Target="consultantplus://offline/ref=564AAD9B43DDD4624C87F0988B2E09D9E81546BE2460B73F429890C241A205E11C74AB67B534370987E3430623B53EC4AC0AF247FEFE51FDJAuED" TargetMode="External"/><Relationship Id="rId5" Type="http://schemas.openxmlformats.org/officeDocument/2006/relationships/hyperlink" Target="consultantplus://offline/ref=564AAD9B43DDD4624C87F0988B2E09D9EA1C44BF2165B73F429890C241A205E11C74AB67B534370985E3430623B53EC4AC0AF247FEFE51FDJAuED" TargetMode="External"/><Relationship Id="rId15" Type="http://schemas.openxmlformats.org/officeDocument/2006/relationships/hyperlink" Target="consultantplus://offline/ref=564AAD9B43DDD4624C87F0988B2E09D9E81546BE2460B73F429890C241A205E11C74AB67B534360B87E3430623B53EC4AC0AF247FEFE51FDJAuED" TargetMode="External"/><Relationship Id="rId23" Type="http://schemas.openxmlformats.org/officeDocument/2006/relationships/hyperlink" Target="consultantplus://offline/ref=564AAD9B43DDD4624C87F0988B2E09D9E81546BE2460B73F429890C241A205E11C74AB67B534360A80E3430623B53EC4AC0AF247FEFE51FDJAuED" TargetMode="External"/><Relationship Id="rId28" Type="http://schemas.openxmlformats.org/officeDocument/2006/relationships/fontTable" Target="fontTable.xml"/><Relationship Id="rId10" Type="http://schemas.openxmlformats.org/officeDocument/2006/relationships/hyperlink" Target="consultantplus://offline/ref=564AAD9B43DDD4624C87F0988B2E09D9E81546BE2460B73F429890C241A205E11C74AB67B534340C84E3430623B53EC4AC0AF247FEFE51FDJAuED" TargetMode="External"/><Relationship Id="rId19" Type="http://schemas.openxmlformats.org/officeDocument/2006/relationships/hyperlink" Target="consultantplus://offline/ref=564AAD9B43DDD4624C87F0988B2E09D9EB1546B82665B73F429890C241A205E11C74AB67B534370986E3430623B53EC4AC0AF247FEFE51FDJAuED" TargetMode="External"/><Relationship Id="rId4" Type="http://schemas.openxmlformats.org/officeDocument/2006/relationships/webSettings" Target="webSettings.xml"/><Relationship Id="rId9" Type="http://schemas.openxmlformats.org/officeDocument/2006/relationships/hyperlink" Target="consultantplus://offline/ref=564AAD9B43DDD4624C87F0988B2E09D9E81546BE2460B73F429890C241A205E11C74AB67B534370C86E3430623B53EC4AC0AF247FEFE51FDJAuED" TargetMode="External"/><Relationship Id="rId14" Type="http://schemas.openxmlformats.org/officeDocument/2006/relationships/hyperlink" Target="consultantplus://offline/ref=564AAD9B43DDD4624C87F0988B2E09D9E81546BE2460B73F429890C241A205E11C74AB67B534370985E3430623B53EC4AC0AF247FEFE51FDJAuED" TargetMode="External"/><Relationship Id="rId22" Type="http://schemas.openxmlformats.org/officeDocument/2006/relationships/hyperlink" Target="consultantplus://offline/ref=564AAD9B43DDD4624C87F0988B2E09D9EA1C44BF2165B73F429890C241A205E11C74AB67B534370982E3430623B53EC4AC0AF247FEFE51FDJAuED" TargetMode="External"/><Relationship Id="rId27" Type="http://schemas.openxmlformats.org/officeDocument/2006/relationships/hyperlink" Target="consultantplus://offline/ref=564AAD9B43DDD4624C87F0988B2E09D9EA1C44BF2165B73F429890C241A205E11C74AB67B534370C87E3430623B53EC4AC0AF247FEFE51FDJAu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2018-10-29T03:46:00Z</dcterms:created>
  <dcterms:modified xsi:type="dcterms:W3CDTF">2018-10-29T03:46:00Z</dcterms:modified>
</cp:coreProperties>
</file>