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0611B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11BE" w:rsidRDefault="000611BE">
            <w:pPr>
              <w:pStyle w:val="ConsPlusTitlePage0"/>
            </w:pPr>
          </w:p>
        </w:tc>
      </w:tr>
      <w:tr w:rsidR="000611B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11BE" w:rsidRDefault="00D62FF5">
            <w:pPr>
              <w:pStyle w:val="ConsPlusTitlePage0"/>
              <w:jc w:val="center"/>
            </w:pPr>
            <w:r>
              <w:rPr>
                <w:sz w:val="32"/>
              </w:rPr>
              <w:t>Постановление Правительства РФ от 16.04.2022 N 674</w:t>
            </w:r>
            <w:r>
              <w:rPr>
                <w:sz w:val="32"/>
              </w:rPr>
              <w:br/>
              <w:t>"</w:t>
            </w:r>
            <w:r>
              <w:rPr>
                <w:sz w:val="32"/>
              </w:rPr>
              <w:t>Об утверждении Правил проведения экспертизы проектной документации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</w:t>
            </w:r>
            <w:r>
              <w:rPr>
                <w:sz w:val="32"/>
              </w:rPr>
              <w:t>мых и размера платы за ее проведение и о внесении изменения в перечень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</w:t>
            </w:r>
            <w:r>
              <w:rPr>
                <w:sz w:val="32"/>
              </w:rPr>
              <w:t xml:space="preserve">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</w:t>
            </w:r>
            <w:r>
              <w:rPr>
                <w:sz w:val="32"/>
              </w:rPr>
              <w:t>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</w:t>
            </w:r>
          </w:p>
        </w:tc>
      </w:tr>
      <w:tr w:rsidR="000611B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11BE" w:rsidRDefault="000611BE">
            <w:pPr>
              <w:pStyle w:val="ConsPlusTitlePage0"/>
              <w:jc w:val="center"/>
            </w:pPr>
            <w:bookmarkStart w:id="0" w:name="_GoBack"/>
            <w:bookmarkEnd w:id="0"/>
          </w:p>
        </w:tc>
      </w:tr>
    </w:tbl>
    <w:p w:rsidR="000611BE" w:rsidRDefault="000611BE">
      <w:pPr>
        <w:pStyle w:val="ConsPlusNormal0"/>
        <w:sectPr w:rsidR="000611B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611BE" w:rsidRDefault="000611BE">
      <w:pPr>
        <w:pStyle w:val="ConsPlusNormal0"/>
        <w:jc w:val="both"/>
        <w:outlineLvl w:val="0"/>
      </w:pPr>
    </w:p>
    <w:p w:rsidR="000611BE" w:rsidRDefault="00D62FF5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0611BE" w:rsidRDefault="000611BE">
      <w:pPr>
        <w:pStyle w:val="ConsPlusTitle0"/>
        <w:jc w:val="center"/>
      </w:pPr>
    </w:p>
    <w:p w:rsidR="000611BE" w:rsidRDefault="00D62FF5">
      <w:pPr>
        <w:pStyle w:val="ConsPlusTitle0"/>
        <w:jc w:val="center"/>
      </w:pPr>
      <w:r>
        <w:t>ПОСТАНОВЛЕНИЕ</w:t>
      </w:r>
    </w:p>
    <w:p w:rsidR="000611BE" w:rsidRDefault="00D62FF5">
      <w:pPr>
        <w:pStyle w:val="ConsPlusTitle0"/>
        <w:jc w:val="center"/>
      </w:pPr>
      <w:r>
        <w:t>от 16 апреля 2022 г. N 674</w:t>
      </w:r>
    </w:p>
    <w:p w:rsidR="000611BE" w:rsidRDefault="000611BE">
      <w:pPr>
        <w:pStyle w:val="ConsPlusTitle0"/>
        <w:jc w:val="center"/>
      </w:pPr>
    </w:p>
    <w:p w:rsidR="000611BE" w:rsidRDefault="00D62FF5">
      <w:pPr>
        <w:pStyle w:val="ConsPlusTitle0"/>
        <w:jc w:val="center"/>
      </w:pPr>
      <w:r>
        <w:t>ОБ УТВЕРЖДЕНИИ ПРАВИЛ</w:t>
      </w:r>
    </w:p>
    <w:p w:rsidR="000611BE" w:rsidRDefault="00D62FF5">
      <w:pPr>
        <w:pStyle w:val="ConsPlusTitle0"/>
        <w:jc w:val="center"/>
      </w:pPr>
      <w:r>
        <w:t>ПРОВЕДЕНИЯ ЭКСПЕРТИЗЫ ПРОЕКТНОЙ ДОКУМЕНТАЦИИ</w:t>
      </w:r>
    </w:p>
    <w:p w:rsidR="000611BE" w:rsidRDefault="00D62FF5">
      <w:pPr>
        <w:pStyle w:val="ConsPlusTitle0"/>
        <w:jc w:val="center"/>
      </w:pPr>
      <w:r>
        <w:t>НА ОСУЩЕСТВЛЕНИЕ РЕГИОНАЛЬНОГО ГЕОЛОГИЧЕСКОГО ИЗУЧЕНИЯ</w:t>
      </w:r>
    </w:p>
    <w:p w:rsidR="000611BE" w:rsidRDefault="00D62FF5">
      <w:pPr>
        <w:pStyle w:val="ConsPlusTitle0"/>
        <w:jc w:val="center"/>
      </w:pPr>
      <w:r>
        <w:t>НЕДР, ГЕОЛОГИЧЕСКОГО ИЗУЧЕНИЯ НЕДР, ВКЛЮЧАЯ ПОИСКИ И ОЦЕНКУ</w:t>
      </w:r>
    </w:p>
    <w:p w:rsidR="000611BE" w:rsidRDefault="00D62FF5">
      <w:pPr>
        <w:pStyle w:val="ConsPlusTitle0"/>
        <w:jc w:val="center"/>
      </w:pPr>
      <w:r>
        <w:t>МЕСТОРОЖДЕНИЙ ПОЛЕЗНЫХ ИСКОПАЕМЫХ, РАЗВЕДКИ МЕ</w:t>
      </w:r>
      <w:r>
        <w:t>СТОРОЖДЕНИЙ</w:t>
      </w:r>
    </w:p>
    <w:p w:rsidR="000611BE" w:rsidRDefault="00D62FF5">
      <w:pPr>
        <w:pStyle w:val="ConsPlusTitle0"/>
        <w:jc w:val="center"/>
      </w:pPr>
      <w:r>
        <w:t>ПОЛЕЗНЫХ ИСКОПАЕМЫХ И РАЗМЕРА ПЛАТЫ ЗА ЕЕ ПРОВЕДЕНИЕ</w:t>
      </w:r>
    </w:p>
    <w:p w:rsidR="000611BE" w:rsidRDefault="00D62FF5">
      <w:pPr>
        <w:pStyle w:val="ConsPlusTitle0"/>
        <w:jc w:val="center"/>
      </w:pPr>
      <w:r>
        <w:t>И О ВНЕСЕНИИ ИЗМЕНЕНИЯ В ПЕРЕЧЕНЬ НОРМАТИВНЫХ ПРАВОВЫХ</w:t>
      </w:r>
    </w:p>
    <w:p w:rsidR="000611BE" w:rsidRDefault="00D62FF5">
      <w:pPr>
        <w:pStyle w:val="ConsPlusTitle0"/>
        <w:jc w:val="center"/>
      </w:pPr>
      <w:r>
        <w:t>АКТОВ И ГРУПП НОРМАТИВНЫХ ПРАВОВЫХ АКТОВ ПРАВИТЕЛЬСТВА</w:t>
      </w:r>
    </w:p>
    <w:p w:rsidR="000611BE" w:rsidRDefault="00D62FF5">
      <w:pPr>
        <w:pStyle w:val="ConsPlusTitle0"/>
        <w:jc w:val="center"/>
      </w:pPr>
      <w:r>
        <w:t>РОССИЙСКОЙ ФЕДЕРАЦИИ, НОРМАТИВНЫХ ПРАВОВЫХ АКТОВ, ОТДЕЛЬНЫХ</w:t>
      </w:r>
    </w:p>
    <w:p w:rsidR="000611BE" w:rsidRDefault="00D62FF5">
      <w:pPr>
        <w:pStyle w:val="ConsPlusTitle0"/>
        <w:jc w:val="center"/>
      </w:pPr>
      <w:r>
        <w:t>ПОЛОЖЕНИЙ НОРМАТИВНЫХ ПРАВОВЫХ АКТОВ И ГРУПП НОРМАТИВНЫХ</w:t>
      </w:r>
    </w:p>
    <w:p w:rsidR="000611BE" w:rsidRDefault="00D62FF5">
      <w:pPr>
        <w:pStyle w:val="ConsPlusTitle0"/>
        <w:jc w:val="center"/>
      </w:pPr>
      <w:r>
        <w:t>ПРАВОВЫХ АКТОВ ФЕДЕРАЛЬНЫХ ОРГАНОВ ИСПОЛНИТЕЛЬНОЙ ВЛАСТИ,</w:t>
      </w:r>
    </w:p>
    <w:p w:rsidR="000611BE" w:rsidRDefault="00D62FF5">
      <w:pPr>
        <w:pStyle w:val="ConsPlusTitle0"/>
        <w:jc w:val="center"/>
      </w:pPr>
      <w:r>
        <w:t>ПРАВОВЫХ АКТОВ, ОТДЕЛЬНЫХ ПОЛОЖЕНИЙ ПРАВОВЫХ АКТОВ, ГРУПП</w:t>
      </w:r>
    </w:p>
    <w:p w:rsidR="000611BE" w:rsidRDefault="00D62FF5">
      <w:pPr>
        <w:pStyle w:val="ConsPlusTitle0"/>
        <w:jc w:val="center"/>
      </w:pPr>
      <w:r>
        <w:t>ПРАВОВЫХ АКТОВ ИСПОЛНИТЕЛЬНЫХ И РАСПОРЯДИТЕЛЬНЫХ ОРГАНОВ</w:t>
      </w:r>
    </w:p>
    <w:p w:rsidR="000611BE" w:rsidRDefault="00D62FF5">
      <w:pPr>
        <w:pStyle w:val="ConsPlusTitle0"/>
        <w:jc w:val="center"/>
      </w:pPr>
      <w:r>
        <w:t>ГОСУДАРСТВЕННОЙ ВЛАСТИ РСФ</w:t>
      </w:r>
      <w:r>
        <w:t>СР И СОЮЗА ССР, РЕШЕНИЙ</w:t>
      </w:r>
    </w:p>
    <w:p w:rsidR="000611BE" w:rsidRDefault="00D62FF5">
      <w:pPr>
        <w:pStyle w:val="ConsPlusTitle0"/>
        <w:jc w:val="center"/>
      </w:pPr>
      <w:r>
        <w:t>ГОСУДАРСТВЕННОЙ КОМИССИИ ПО РАДИОЧАСТОТАМ, СОДЕРЖАЩИХ</w:t>
      </w:r>
    </w:p>
    <w:p w:rsidR="000611BE" w:rsidRDefault="00D62FF5">
      <w:pPr>
        <w:pStyle w:val="ConsPlusTitle0"/>
        <w:jc w:val="center"/>
      </w:pPr>
      <w:r>
        <w:t>ОБЯЗАТЕЛЬНЫЕ ТРЕБОВАНИЯ, В ОТНОШЕНИИ КОТОРЫХ НЕ ПРИМЕНЯЮТСЯ</w:t>
      </w:r>
    </w:p>
    <w:p w:rsidR="000611BE" w:rsidRDefault="00D62FF5">
      <w:pPr>
        <w:pStyle w:val="ConsPlusTitle0"/>
        <w:jc w:val="center"/>
      </w:pPr>
      <w:r>
        <w:t>ПОЛОЖЕНИЯ ЧАСТЕЙ 1, 2 И 3 СТАТЬИ 15 ФЕДЕРАЛЬНОГО ЗАКОНА</w:t>
      </w:r>
    </w:p>
    <w:p w:rsidR="000611BE" w:rsidRDefault="00D62FF5">
      <w:pPr>
        <w:pStyle w:val="ConsPlusTitle0"/>
        <w:jc w:val="center"/>
      </w:pPr>
      <w:r>
        <w:t>"ОБ ОБЯЗАТЕЛЬНЫХ ТРЕБОВАНИЯХ В РОССИЙСКОЙ ФЕДЕРАЦИИ"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ind w:firstLine="540"/>
        <w:jc w:val="both"/>
      </w:pPr>
      <w:r>
        <w:t>В соотве</w:t>
      </w:r>
      <w:r>
        <w:t xml:space="preserve">тствии с </w:t>
      </w:r>
      <w:hyperlink r:id="rId6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</w:t>
        </w:r>
        <w:r>
          <w:rPr>
            <w:color w:val="0000FF"/>
          </w:rPr>
          <w:t>астью пятой статьи 36.1</w:t>
        </w:r>
      </w:hyperlink>
      <w:r>
        <w:t xml:space="preserve"> Закона Российской Федерации "О недрах" Правительство Российской Федерации постановляет: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0611BE" w:rsidRDefault="00D62FF5">
      <w:pPr>
        <w:pStyle w:val="ConsPlusNormal0"/>
        <w:spacing w:before="240"/>
        <w:ind w:firstLine="540"/>
        <w:jc w:val="both"/>
      </w:pPr>
      <w:hyperlink w:anchor="P46" w:tooltip="ПРАВИЛА">
        <w:r>
          <w:rPr>
            <w:color w:val="0000FF"/>
          </w:rPr>
          <w:t>Правила</w:t>
        </w:r>
      </w:hyperlink>
      <w:r>
        <w:t xml:space="preserve"> проведения экспертизы проектной документации на осуществление региональ</w:t>
      </w:r>
      <w:r>
        <w:t>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ископаемых;</w:t>
      </w:r>
    </w:p>
    <w:p w:rsidR="000611BE" w:rsidRDefault="00D62FF5">
      <w:pPr>
        <w:pStyle w:val="ConsPlusNormal0"/>
        <w:spacing w:before="240"/>
        <w:ind w:firstLine="540"/>
        <w:jc w:val="both"/>
      </w:pPr>
      <w:hyperlink w:anchor="P300" w:tooltip="РАЗМЕР">
        <w:r>
          <w:rPr>
            <w:color w:val="0000FF"/>
          </w:rPr>
          <w:t>размер</w:t>
        </w:r>
      </w:hyperlink>
      <w:r>
        <w:t xml:space="preserve"> платы за проведение экспертизы проектной д</w:t>
      </w:r>
      <w:r>
        <w:t>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ископаемых.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2. </w:t>
      </w:r>
      <w:hyperlink r:id="rId7" w:tooltip="Постановление Правительства РФ от 31.12.2020 N 2467 (ред. от 18.08.2022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Пункт 802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</w:t>
      </w:r>
      <w:r>
        <w:t>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</w:t>
      </w:r>
      <w:r>
        <w:t xml:space="preserve">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</w:t>
      </w:r>
      <w:r>
        <w:lastRenderedPageBreak/>
        <w:t>утверждении перечня но</w:t>
      </w:r>
      <w:r>
        <w:t>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</w:t>
      </w:r>
      <w:r>
        <w:t>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</w:t>
      </w:r>
      <w:r>
        <w:t xml:space="preserve">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сен</w:t>
      </w:r>
      <w:r>
        <w:t>тября 2022 г.</w:t>
      </w:r>
    </w:p>
    <w:p w:rsidR="000611BE" w:rsidRDefault="00D62FF5">
      <w:pPr>
        <w:pStyle w:val="ConsPlusNormal0"/>
        <w:spacing w:before="240"/>
        <w:ind w:firstLine="540"/>
        <w:jc w:val="both"/>
      </w:pPr>
      <w:hyperlink w:anchor="P46" w:tooltip="ПРАВИЛА">
        <w:r>
          <w:rPr>
            <w:color w:val="0000FF"/>
          </w:rPr>
          <w:t>Правила</w:t>
        </w:r>
      </w:hyperlink>
      <w:r>
        <w:t xml:space="preserve">, утвержденные настоящим постановлением, и </w:t>
      </w:r>
      <w:hyperlink w:anchor="P300" w:tooltip="РАЗМЕР">
        <w:r>
          <w:rPr>
            <w:color w:val="0000FF"/>
          </w:rPr>
          <w:t>размер</w:t>
        </w:r>
      </w:hyperlink>
      <w:r>
        <w:t xml:space="preserve"> платы, утвержденный настоящим постановлением, действуют до 1 сентября 2028 г.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jc w:val="right"/>
      </w:pPr>
      <w:r>
        <w:t>Председатель Правительства</w:t>
      </w:r>
    </w:p>
    <w:p w:rsidR="000611BE" w:rsidRDefault="00D62FF5">
      <w:pPr>
        <w:pStyle w:val="ConsPlusNormal0"/>
        <w:jc w:val="right"/>
      </w:pPr>
      <w:r>
        <w:t>Р</w:t>
      </w:r>
      <w:r>
        <w:t>оссийской Федерации</w:t>
      </w:r>
    </w:p>
    <w:p w:rsidR="000611BE" w:rsidRDefault="00D62FF5">
      <w:pPr>
        <w:pStyle w:val="ConsPlusNormal0"/>
        <w:jc w:val="right"/>
      </w:pPr>
      <w:r>
        <w:t>М.МИШУСТИН</w:t>
      </w: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jc w:val="right"/>
        <w:outlineLvl w:val="0"/>
      </w:pPr>
      <w:r>
        <w:t>Утверждены</w:t>
      </w:r>
    </w:p>
    <w:p w:rsidR="000611BE" w:rsidRDefault="00D62FF5">
      <w:pPr>
        <w:pStyle w:val="ConsPlusNormal0"/>
        <w:jc w:val="right"/>
      </w:pPr>
      <w:r>
        <w:t>постановлением Правительства</w:t>
      </w:r>
    </w:p>
    <w:p w:rsidR="000611BE" w:rsidRDefault="00D62FF5">
      <w:pPr>
        <w:pStyle w:val="ConsPlusNormal0"/>
        <w:jc w:val="right"/>
      </w:pPr>
      <w:r>
        <w:t>Российской Федерации</w:t>
      </w:r>
    </w:p>
    <w:p w:rsidR="000611BE" w:rsidRDefault="00D62FF5">
      <w:pPr>
        <w:pStyle w:val="ConsPlusNormal0"/>
        <w:jc w:val="right"/>
      </w:pPr>
      <w:r>
        <w:t>от 16 апреля 2022 г. N 674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Title0"/>
        <w:jc w:val="center"/>
      </w:pPr>
      <w:bookmarkStart w:id="1" w:name="P46"/>
      <w:bookmarkEnd w:id="1"/>
      <w:r>
        <w:t>ПРАВИЛА</w:t>
      </w:r>
    </w:p>
    <w:p w:rsidR="000611BE" w:rsidRDefault="00D62FF5">
      <w:pPr>
        <w:pStyle w:val="ConsPlusTitle0"/>
        <w:jc w:val="center"/>
      </w:pPr>
      <w:r>
        <w:t>ПРОВЕДЕНИЯ ЭКСПЕРТИЗЫ ПРОЕКТНОЙ ДОКУМЕНТАЦИИ</w:t>
      </w:r>
    </w:p>
    <w:p w:rsidR="000611BE" w:rsidRDefault="00D62FF5">
      <w:pPr>
        <w:pStyle w:val="ConsPlusTitle0"/>
        <w:jc w:val="center"/>
      </w:pPr>
      <w:r>
        <w:t>НА ОСУЩЕСТВЛЕНИЕ РЕГИОНАЛЬНОГО ГЕОЛОГИЧЕСКОГО ИЗУЧЕНИЯ</w:t>
      </w:r>
    </w:p>
    <w:p w:rsidR="000611BE" w:rsidRDefault="00D62FF5">
      <w:pPr>
        <w:pStyle w:val="ConsPlusTitle0"/>
        <w:jc w:val="center"/>
      </w:pPr>
      <w:r>
        <w:t>НЕДР, ГЕОЛОГИЧЕСКОГО ИЗУЧЕНИЯ НЕДР, ВКЛЮЧАЯ ПОИСКИ И ОЦЕНКУ</w:t>
      </w:r>
    </w:p>
    <w:p w:rsidR="000611BE" w:rsidRDefault="00D62FF5">
      <w:pPr>
        <w:pStyle w:val="ConsPlusTitle0"/>
        <w:jc w:val="center"/>
      </w:pPr>
      <w:r>
        <w:t>МЕСТОРОЖДЕНИЙ ПОЛЕЗНЫХ ИСКОПАЕМЫХ, РАЗВЕДКИ МЕСТОРОЖДЕНИЙ</w:t>
      </w:r>
    </w:p>
    <w:p w:rsidR="000611BE" w:rsidRDefault="00D62FF5">
      <w:pPr>
        <w:pStyle w:val="ConsPlusTitle0"/>
        <w:jc w:val="center"/>
      </w:pPr>
      <w:r>
        <w:t>ПОЛЕЗНЫХ ИСКОПАЕМЫХ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Title0"/>
        <w:jc w:val="center"/>
        <w:outlineLvl w:val="1"/>
      </w:pPr>
      <w:r>
        <w:t>I. Общие положения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ind w:firstLine="540"/>
        <w:jc w:val="both"/>
      </w:pPr>
      <w:r>
        <w:t>1. Настоящие Правила устанавливают порядок проведения экспертизы проектной документации на осущес</w:t>
      </w:r>
      <w:r>
        <w:t>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ископаемых (далее - проектная документация).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2. Региональное геологическое изучение</w:t>
      </w:r>
      <w:r>
        <w:t xml:space="preserve"> недр, геологическое изучение недр, включая поиски и оценку месторождений полезных ископаемых, разведка месторождений полезных ископаемых, осуществляемые за счет средств федерального бюджета, бюджетов субъектов Российской Федерации, местных бюджетов и сред</w:t>
      </w:r>
      <w:r>
        <w:t xml:space="preserve">ств пользователей недр, проводятся в соответствии с утвержденной проектной документацией, экспертиза которой организуется Федеральным </w:t>
      </w:r>
      <w:r>
        <w:lastRenderedPageBreak/>
        <w:t>агентством по недропользованию или его территориальными органами и проводится федеральным государственным казенным учрежде</w:t>
      </w:r>
      <w:r>
        <w:t>нием "Росгеолэкспертиза" (далее - учреждение) за счет средств заявителей.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Адреса учреждения размещаются на официальных сайтах Федерального агентства по недропользованию и учреждения в информационно-телекоммуникационной сети "Интернет" (далее - сеть "Интерн</w:t>
      </w:r>
      <w:r>
        <w:t>ет").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Title0"/>
        <w:jc w:val="center"/>
        <w:outlineLvl w:val="1"/>
      </w:pPr>
      <w:r>
        <w:t>II. Объекты и предмет экспертизы проектной документации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ind w:firstLine="540"/>
        <w:jc w:val="both"/>
      </w:pPr>
      <w:r>
        <w:t>3. Объектами экспертизы проектной документации являются: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а) проектная документация на осуществление регионального геологического изучения недр: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проведение региональны</w:t>
      </w:r>
      <w:r>
        <w:t>х геологосъемочных работ, включая геологическую, гидрогеологическую и инженерно-геологическую съемки;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проведение региональных геолого-геофизических работ, включая создание государственной сети опорных геолого-геофизических профилей, параметрических и сверхглубоких скважин;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геологические работы по прогнози</w:t>
      </w:r>
      <w:r>
        <w:t>рованию землетрясений и исследованию вулканической деятельности;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по созданию и ведению мониторинга состояния недр, контролю за режимом подземных вод;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проведение научно-исследовательских, палеонтологических и</w:t>
      </w:r>
      <w:r>
        <w:t xml:space="preserve"> других работ (включая работы по научно-техническому обеспечению геологоразведочных работ, тематические и опытно-методические работы), направленных на общее геологическое изучение недр и проводимых без существенного нарушения целостности недр;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б) проектная</w:t>
      </w:r>
      <w:r>
        <w:t xml:space="preserve"> документация на осуществление геологического изучения недр: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геологического изучения недр, включающего поиски и оценку месторождений твердых полезных ископаемых (в том числе общераспространенных полезных ископаемых);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геологического изучения недр, включающего поиски и оценку месторождений углеводородного сырья;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геологического изучения недр, включающего поиски и оценку подземных вод, подсчет</w:t>
      </w:r>
      <w:r>
        <w:t xml:space="preserve"> запасов подземных вод на участках недр с расположенными на них водозаборными сооружениями;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геологического изучения недр, включающего поиски и оценку месторождений специфических минеральных ресурсов (рапы лиманов и о</w:t>
      </w:r>
      <w:r>
        <w:t>зер, торфа, сапропеля и других);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геологического изучения и оценки пригодности участка недр для строительства и эксплуатации хранилищ углеводородного сырья;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геологического изуче</w:t>
      </w:r>
      <w:r>
        <w:t>ния и оценки пригодности участка недр для строительства и эксплуатации подземных сооружений, не связанных с добычей полезных ископаемых (за исключением подземных сооружений для захоронения радиоактивных отходов (пунктов захоронения), захоронения отходов пр</w:t>
      </w:r>
      <w:r>
        <w:t>оизводства и потребления I - V классов опасности (объектов захоронения отходов);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геологического изучения и оценки пригодности участка недр для строительства и эксплуатации подземных сооружений для захоронения радиоак</w:t>
      </w:r>
      <w:r>
        <w:t>тивных отходов (пунктов захоронения);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геологического изучения и оценки пригодности участка недр для строительства и эксплуатации подземных сооружений для захоронения отходов производства и потребления I - V классов о</w:t>
      </w:r>
      <w:r>
        <w:t>пасности (объектов захоронения отходов);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геологического изучения и оценки пригодности участка недр для размещения в пластах горных пород попутных вод, вод, использованных пользователями недр для собственных производс</w:t>
      </w:r>
      <w:r>
        <w:t>твенных и технологических нужд при разведке и добыче углеводородного сырья, вод, образующихся у пользователей недр, осуществляющих разведку и добычу, а также первичную переработку калийных и магниевых солей;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в) проектная документация на осуществление разве</w:t>
      </w:r>
      <w:r>
        <w:t>дки месторождений полезных ископаемых: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разведки месторождений твердых полезных ископаемых (включая общераспространенные полезные ископаемые);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разведки месторождений углеводород</w:t>
      </w:r>
      <w:r>
        <w:t>ного сырья;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разведки месторождений (частей месторождений, участков) подземных вод, включая переоценку запасов подземных вод на участках недр с расположенными на них водозаборными сооружениями;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проектная документация на осуществление разведки месторождений специфических минеральных ресурсов (рапы лиманов и озер, торфа, сапропеля и других).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4. Предметом экспертизы проектной документации является соответствие проектной документации требованиям зако</w:t>
      </w:r>
      <w:r>
        <w:t>нодательства Российской Федерации о недрах, документам, предусмотренным законодательством Российской Федерации о техническом регулировании и в сфере стандартизации, а также лицензии на пользование недрами (для проектной документации, подготовленной в соотв</w:t>
      </w:r>
      <w:r>
        <w:t xml:space="preserve">етствии с лицензией на пользование недрами), контракту на проектирование или на выполнение работ по геологическому изучению недр, заключенному в соответствии с Федеральным </w:t>
      </w:r>
      <w:hyperlink r:id="rId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</w:t>
      </w:r>
      <w:r>
        <w:t>ок товаров, работ, услуг для обеспечения государственных и муниципальных нужд" Федеральным агентством по недропользованию или его территориальным органом, а в отношении участка недр местного значения - органом государственной власти субъекта Российской Фед</w:t>
      </w:r>
      <w:r>
        <w:t>ерации (далее - контракт) (для проектной документации, подготовленной в соответствии с контрактом), или государственному заданию, предусматривающему осуществление государственного геологического изучения недр государственным учреждением, находящимся в веде</w:t>
      </w:r>
      <w:r>
        <w:t>нии Федерального агентства по недропользованию или его территориального органа (далее - государственное задание) (для проектной документации, подготовленной в соответствии с государственным заданием).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5. Экспертиза проектной документации включает в себя ан</w:t>
      </w:r>
      <w:r>
        <w:t>ализ и оценку: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а) соответствия представленной проектной документации законодательству Российской Федерации о недрах, документам, предусмотренным законодательством Российской Федерации о техническом регулировании и в сфере стандартизации;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б) обоснованности </w:t>
      </w:r>
      <w:r>
        <w:t>принятых методики, техники, технологии и комплекса работ на объекте регионального геологического изучения недр, геологического изучения недр, разведки месторождений полезных ископаемых (далее - объект), достаточности их видов и объемов для решения поставле</w:t>
      </w:r>
      <w:r>
        <w:t>нных геологических задач, обеспечения рационального комплексного использования и охраны недр;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в) соответствия проектной документации содержанию лицензии на пользование недрами (для проектной документации, подготовленной в соответствии с лицензией на пользо</w:t>
      </w:r>
      <w:r>
        <w:t>вание недрами);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г) соответствия проектной документации государственному заданию (для проектной документации, подготовленной в соответствии с государственным заданием);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д) соответствия проектной документации условиям контракта (для проектной документации, п</w:t>
      </w:r>
      <w:r>
        <w:t>одготовленной в соответствии с контрактом);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2" w:name="P90"/>
      <w:bookmarkEnd w:id="2"/>
      <w:r>
        <w:t>е) соответствия выполненного укрупненного расчета стоимости работ по проекту условиям контракта (для проектной документации, подготовленной в соответствии с контрактом) или государственному заданию (для проектной</w:t>
      </w:r>
      <w:r>
        <w:t xml:space="preserve"> документации, подготовленной в соответствии с государственным заданием).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6. Экспертиза изменений, вносимых в проектную документацию, осуществляется в порядке, предусмотренном для проведения экспертизы проектной документации.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Title0"/>
        <w:jc w:val="center"/>
        <w:outlineLvl w:val="1"/>
      </w:pPr>
      <w:r>
        <w:t>III. Порядок представления документов для проведения</w:t>
      </w:r>
    </w:p>
    <w:p w:rsidR="000611BE" w:rsidRDefault="00D62FF5">
      <w:pPr>
        <w:pStyle w:val="ConsPlusTitle0"/>
        <w:jc w:val="center"/>
      </w:pPr>
      <w:r>
        <w:t>экспертизы проектной документации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ind w:firstLine="540"/>
        <w:jc w:val="both"/>
      </w:pPr>
      <w:r>
        <w:t>7. Заявка на проведение экспертизы проектной документации (далее - заявка) представляется следующими заявителями: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а) пользователи недр, осуществляющие работы за счет со</w:t>
      </w:r>
      <w:r>
        <w:t>бственных (в том числе привлеченных) средств (далее - пользователи недр);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б) государственные учреждения, находящиеся в ведении Федерального агентства по недропользованию или его территориального органа и осуществляющие государственное геологическое изучени</w:t>
      </w:r>
      <w:r>
        <w:t>е недр на основании государственного задания;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в) исполнители по контракту.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8. Заявка составляется по форме согласно </w:t>
      </w:r>
      <w:hyperlink w:anchor="P253" w:tooltip="ЗАЯВКА">
        <w:r>
          <w:rPr>
            <w:color w:val="0000FF"/>
          </w:rPr>
          <w:t>приложению</w:t>
        </w:r>
      </w:hyperlink>
      <w:r>
        <w:t>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3" w:name="P101"/>
      <w:bookmarkEnd w:id="3"/>
      <w:r>
        <w:t xml:space="preserve">9. Для проведения экспертизы проектной документации заявитель подает в учреждение </w:t>
      </w:r>
      <w:hyperlink w:anchor="P253" w:tooltip="ЗАЯВКА">
        <w:r>
          <w:rPr>
            <w:color w:val="0000FF"/>
          </w:rPr>
          <w:t>заявку</w:t>
        </w:r>
      </w:hyperlink>
      <w:r>
        <w:t xml:space="preserve">, содержащую сведения, предусмотренные </w:t>
      </w:r>
      <w:hyperlink w:anchor="P111" w:tooltip="11. Заявка должна содержать следующие сведения:">
        <w:r>
          <w:rPr>
            <w:color w:val="0000FF"/>
          </w:rPr>
          <w:t>пунктом 11</w:t>
        </w:r>
      </w:hyperlink>
      <w:r>
        <w:t xml:space="preserve"> настоящих Правил, с приложением документов, предусмотренных </w:t>
      </w:r>
      <w:hyperlink w:anchor="P121" w:tooltip="12. К заявке прилагаются следующие документы:">
        <w:r>
          <w:rPr>
            <w:color w:val="0000FF"/>
          </w:rPr>
          <w:t>пунктом 12</w:t>
        </w:r>
      </w:hyperlink>
      <w:r>
        <w:t xml:space="preserve"> настоящих Правил.</w:t>
      </w:r>
    </w:p>
    <w:p w:rsidR="000611BE" w:rsidRDefault="00D62FF5">
      <w:pPr>
        <w:pStyle w:val="ConsPlusNormal0"/>
        <w:spacing w:before="240"/>
        <w:ind w:firstLine="540"/>
        <w:jc w:val="both"/>
      </w:pPr>
      <w:hyperlink w:anchor="P253" w:tooltip="ЗАЯВКА">
        <w:r>
          <w:rPr>
            <w:color w:val="0000FF"/>
          </w:rPr>
          <w:t>Заявка</w:t>
        </w:r>
      </w:hyperlink>
      <w:r>
        <w:t xml:space="preserve"> с приложением документов, предусмотренных </w:t>
      </w:r>
      <w:hyperlink w:anchor="P121" w:tooltip="12. К заявке прилагаются следующие документы:">
        <w:r>
          <w:rPr>
            <w:color w:val="0000FF"/>
          </w:rPr>
          <w:t>пунктом 12</w:t>
        </w:r>
      </w:hyperlink>
      <w:r>
        <w:t xml:space="preserve"> </w:t>
      </w:r>
      <w:r>
        <w:t>настоящих Правил, подается в электронном виде с использованием портала недропользователей и геологических организаций "Личный кабинет недропользователя" на официальном сайте Федерального агентства по недропользованию в сети "Интернет" (далее - личный кабин</w:t>
      </w:r>
      <w:r>
        <w:t>ет недропользователя) либо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или на бумажном носителе лично либо почт</w:t>
      </w:r>
      <w:r>
        <w:t xml:space="preserve">овым отправлением. Сведения об адресах подачи </w:t>
      </w:r>
      <w:hyperlink w:anchor="P253" w:tooltip="ЗАЯВКА">
        <w:r>
          <w:rPr>
            <w:color w:val="0000FF"/>
          </w:rPr>
          <w:t>заявок</w:t>
        </w:r>
      </w:hyperlink>
      <w:r>
        <w:t xml:space="preserve"> с приложением документов, предусмотренных </w:t>
      </w:r>
      <w:hyperlink w:anchor="P121" w:tooltip="12. К заявке прилагаются следующие документы:">
        <w:r>
          <w:rPr>
            <w:color w:val="0000FF"/>
          </w:rPr>
          <w:t>пунктом 12</w:t>
        </w:r>
      </w:hyperlink>
      <w:r>
        <w:t xml:space="preserve"> настоящих Правил, на бумажном нос</w:t>
      </w:r>
      <w:r>
        <w:t>ителе лично или почтовым отправлением размещаются на официальных сайтах Федерального агентства по недропользованию и учреждения в сети "Интернет".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В случае подачи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и прилагаемых к ней документов через личный каб</w:t>
      </w:r>
      <w:r>
        <w:t>инет недропользователя или единый портал государственных и муниципальных услуг заявка и все прилагаемые к ней документы представляются в форме электронных документов, подписанных усиленной квалифицированной электронной подписью в соответствии с требованиям</w:t>
      </w:r>
      <w:r>
        <w:t xml:space="preserve">и Федерального </w:t>
      </w:r>
      <w:hyperlink r:id="rId9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"Об электронной подписи".</w:t>
      </w:r>
    </w:p>
    <w:p w:rsidR="000611BE" w:rsidRDefault="00D62FF5">
      <w:pPr>
        <w:pStyle w:val="ConsPlusNormal0"/>
        <w:spacing w:before="240"/>
        <w:ind w:firstLine="540"/>
        <w:jc w:val="both"/>
      </w:pPr>
      <w:hyperlink w:anchor="P253" w:tooltip="ЗАЯВКА">
        <w:r>
          <w:rPr>
            <w:color w:val="0000FF"/>
          </w:rPr>
          <w:t>Заявка</w:t>
        </w:r>
      </w:hyperlink>
      <w:r>
        <w:t xml:space="preserve"> на проведение экспертизы проектной документации, подготовленной в соответствии с лицензией на пользование недрами, должна быть подана не позднее чем за 3 месяца до истечения установленного лицензией на пользовани</w:t>
      </w:r>
      <w:r>
        <w:t>е недрами срока пользования участком недр.</w:t>
      </w:r>
    </w:p>
    <w:p w:rsidR="000611BE" w:rsidRDefault="00D62FF5">
      <w:pPr>
        <w:pStyle w:val="ConsPlusNormal0"/>
        <w:spacing w:before="240"/>
        <w:ind w:firstLine="540"/>
        <w:jc w:val="both"/>
      </w:pPr>
      <w:hyperlink w:anchor="P253" w:tooltip="ЗАЯВКА">
        <w:r>
          <w:rPr>
            <w:color w:val="0000FF"/>
          </w:rPr>
          <w:t>Заявка</w:t>
        </w:r>
      </w:hyperlink>
      <w:r>
        <w:t xml:space="preserve"> на проведение экспертизы изменений, вносимых в проектную документацию, должна быть подана не позднее чем: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за 3 месяца до истечения установленного лицензией на пользова</w:t>
      </w:r>
      <w:r>
        <w:t>ние недрами срока пользования участком недр;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за 30 рабочих дней до даты окончания срока действия проектной документации, за исключением случаев, предусмотренных </w:t>
      </w:r>
      <w:hyperlink w:anchor="P108" w:tooltip="за 15 рабочих дней до даты окончания срока действия проектной документации в случае представления на экспертизу изменений, вносимых в проектную документацию, в части раздела проектной документации, содержащего календарный план выполнения работ по проекту (без ">
        <w:r>
          <w:rPr>
            <w:color w:val="0000FF"/>
          </w:rPr>
          <w:t>абзацем восьмым</w:t>
        </w:r>
      </w:hyperlink>
      <w:r>
        <w:t xml:space="preserve"> настоящего пункта;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4" w:name="P108"/>
      <w:bookmarkEnd w:id="4"/>
      <w:r>
        <w:t>за 15 рабочих дней до д</w:t>
      </w:r>
      <w:r>
        <w:t>аты окончания срока действия проектной документации в случае представления на экспертизу изменений, вносимых в проектную документацию, в части раздела проектной документации, содержащего календарный план выполнения работ по проекту (без изменения иных разд</w:t>
      </w:r>
      <w:r>
        <w:t>елов проектной документации).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5" w:name="P109"/>
      <w:bookmarkEnd w:id="5"/>
      <w:r>
        <w:t>10. В случае проведения геологического изучения недр, включающего поиски и оценку месторождений полезных ископаемых, геологического изучения и оценки пригодности участков недр для строительства и эксплуатации подземных сооруже</w:t>
      </w:r>
      <w:r>
        <w:t>ний, не связанных с добычей полезных ископаемых, разведки месторождений полезных ископаемых одновременно с разработкой месторождения полезных ископаемых подача проектной документации на экспертизу проектной документации допускается как до, так и после согл</w:t>
      </w:r>
      <w:r>
        <w:t xml:space="preserve">асования и утверждения технического проекта разработки месторождения полезных ископаемых, технического проекта строительства и эксплуатации подземных сооружений, предусмотренных </w:t>
      </w:r>
      <w:hyperlink r:id="rId10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23.2</w:t>
        </w:r>
      </w:hyperlink>
      <w:r>
        <w:t xml:space="preserve"> Закона Российской Федерации "О недрах".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Не допускается подача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на проведение экспертизы изменений, вносимых в проектную документацию, в отношении проектной документации, прекратившей свое действие.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6" w:name="P111"/>
      <w:bookmarkEnd w:id="6"/>
      <w:r>
        <w:t xml:space="preserve">11. </w:t>
      </w:r>
      <w:hyperlink w:anchor="P253" w:tooltip="ЗАЯВКА">
        <w:r>
          <w:rPr>
            <w:color w:val="0000FF"/>
          </w:rPr>
          <w:t>Заявка</w:t>
        </w:r>
      </w:hyperlink>
      <w:r>
        <w:t xml:space="preserve"> должна содержать следующие сведения: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а</w:t>
      </w:r>
      <w:r>
        <w:t xml:space="preserve">) сведения о заявителе: для юридического лица - полное наименование, организационно-правовая форма, адрес электронной почты (для направления уведомлений, предусмотренных </w:t>
      </w:r>
      <w:hyperlink w:anchor="P158" w:tooltip="21. В случае подачи заявителем заявки и прилагаемых к ней документов с нарушением требований пунктов 9, 10, 13 и 14 настоящих Правил, учреждение в течение 2 рабочих дней с даты регистрации заявки направляет заявителю по адресу электронной почты, указанному в з">
        <w:r>
          <w:rPr>
            <w:color w:val="0000FF"/>
          </w:rPr>
          <w:t>пунктами 21</w:t>
        </w:r>
      </w:hyperlink>
      <w:r>
        <w:t xml:space="preserve">, </w:t>
      </w:r>
      <w:hyperlink w:anchor="P171" w:tooltip="24. В случае если при проведении экспертизы проектной документации выявлено несоответствие проектной документации содержанию лицензии на пользование недрами, при отсутствии иных оснований для выдачи отрицательного заключения экспертизы проектной документации, ">
        <w:r>
          <w:rPr>
            <w:color w:val="0000FF"/>
          </w:rPr>
          <w:t>24</w:t>
        </w:r>
      </w:hyperlink>
      <w:r>
        <w:t xml:space="preserve"> и </w:t>
      </w:r>
      <w:hyperlink w:anchor="P177" w:tooltip="25. В случае если при проведении экспертизы проектной документации, за исключением проектной документации, предусмотренной абзацами третьим и четвертым пункта 19 настоящих Правил, выявлено несоответствие проектной документации полностью или частично условиям, ">
        <w:r>
          <w:rPr>
            <w:color w:val="0000FF"/>
          </w:rPr>
          <w:t>25</w:t>
        </w:r>
      </w:hyperlink>
      <w:r>
        <w:t xml:space="preserve"> настоящих Правил, и заключения экспертизы проектной документации), основной государственный регистрационный номер, идентификационный номер налогоплательщика, для индивидуального предпринимателя - фамилия, имя, </w:t>
      </w:r>
      <w:r>
        <w:t xml:space="preserve">отчество (при наличии), адрес электронной почты (для направления уведомлений, предусмотренных </w:t>
      </w:r>
      <w:hyperlink w:anchor="P158" w:tooltip="21. В случае подачи заявителем заявки и прилагаемых к ней документов с нарушением требований пунктов 9, 10, 13 и 14 настоящих Правил, учреждение в течение 2 рабочих дней с даты регистрации заявки направляет заявителю по адресу электронной почты, указанному в з">
        <w:r>
          <w:rPr>
            <w:color w:val="0000FF"/>
          </w:rPr>
          <w:t>пунктами 21</w:t>
        </w:r>
      </w:hyperlink>
      <w:r>
        <w:t xml:space="preserve">, </w:t>
      </w:r>
      <w:hyperlink w:anchor="P171" w:tooltip="24. В случае если при проведении экспертизы проектной документации выявлено несоответствие проектной документации содержанию лицензии на пользование недрами, при отсутствии иных оснований для выдачи отрицательного заключения экспертизы проектной документации, ">
        <w:r>
          <w:rPr>
            <w:color w:val="0000FF"/>
          </w:rPr>
          <w:t>24</w:t>
        </w:r>
      </w:hyperlink>
      <w:r>
        <w:t xml:space="preserve"> и </w:t>
      </w:r>
      <w:hyperlink w:anchor="P177" w:tooltip="25. В случае если при проведении экспертизы проектной документации, за исключением проектной документации, предусмотренной абзацами третьим и четвертым пункта 19 настоящих Правил, выявлено несоответствие проектной документации полностью или частично условиям, ">
        <w:r>
          <w:rPr>
            <w:color w:val="0000FF"/>
          </w:rPr>
          <w:t>25</w:t>
        </w:r>
      </w:hyperlink>
      <w:r>
        <w:t xml:space="preserve"> настоящих Правил, и заключения</w:t>
      </w:r>
      <w:r>
        <w:t xml:space="preserve"> экспертизы проектной документации), основной государственный регистрационный номер индивидуального предпринимателя, идентификационный номер налогоплательщика, а для иностранного лица - в соответствии с законодательством соответствующего иностранного госуд</w:t>
      </w:r>
      <w:r>
        <w:t>арства аналог идентификационного номера налогоплательщика;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б) наименование представляемой на экспертизу проектной документации;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в) реквизиты лицензии на пользование недрами, в соответствии с которой проводятся работы по проектной документации (при наличии)</w:t>
      </w:r>
      <w:r>
        <w:t>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г) реквизиты контракта (при наличии);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д) реквизиты государственного задания, в соответствии с которым проводятся работы по проектной документации (при наличии);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е) реквизиты платежного поручения, подтверждающего факт внесения платы за проведение экспертизы проектной документации, сумму внесенной платы;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ж) сведения об общей инвестиционной (сметной) стоимости работ по проектной документации;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з) указание на необходим</w:t>
      </w:r>
      <w:r>
        <w:t xml:space="preserve">ость получения экземпляра заключения экспертизы проектной документации на бумажном носителе (лично под подпись) (в случае, если требуется получение экземпляра заключения экспертизы проектной документации на бумажном носителе в соответствии с </w:t>
      </w:r>
      <w:hyperlink w:anchor="P227" w:tooltip="32. Не позднее 2-го рабочего дня с даты подписания заключения экспертизы проектной документации в порядке, предусмотренном пунктом 27 настоящих Правил, заключение экспертизы проектной документации направляется заявителю:">
        <w:r>
          <w:rPr>
            <w:color w:val="0000FF"/>
          </w:rPr>
          <w:t>пунктом 32</w:t>
        </w:r>
      </w:hyperlink>
      <w:r>
        <w:t xml:space="preserve"> настоящих Правил);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и) реквизиты письменного уведомления о допущенных нарушениях условий пользования недрами, предусмотренного </w:t>
      </w:r>
      <w:hyperlink r:id="rId11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четвертой статьи 21</w:t>
        </w:r>
      </w:hyperlink>
      <w:r>
        <w:t xml:space="preserve"> Закона Российской Федерации "О недрах" (в случае, если проектная документация подготовлена в целях устранения на</w:t>
      </w:r>
      <w:r>
        <w:t>рушений, указанных в письменном уведомлении).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7" w:name="P121"/>
      <w:bookmarkEnd w:id="7"/>
      <w:r>
        <w:t xml:space="preserve">12. К </w:t>
      </w:r>
      <w:hyperlink w:anchor="P253" w:tooltip="ЗАЯВКА">
        <w:r>
          <w:rPr>
            <w:color w:val="0000FF"/>
          </w:rPr>
          <w:t>заявке</w:t>
        </w:r>
      </w:hyperlink>
      <w:r>
        <w:t xml:space="preserve"> прилагаются следующие документы: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а) проектная документация в электронном виде, подписанная усиленной квалифицированной электронной подписью уполномоченного пр</w:t>
      </w:r>
      <w:r>
        <w:t xml:space="preserve">едставителя заявителя в соответствии с требованиями Федерального </w:t>
      </w:r>
      <w:hyperlink r:id="rId12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"Об электронной подписи", а в случае подачи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и прилагаемых к ней документов лично либо почтовым отправлением - также на бумажном носителе в одном экземпляре, включающая следующие документы </w:t>
      </w:r>
      <w:r>
        <w:t>и сведения: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техническое (геологическое) задание на выполнение работ по региональному геологическому изучению недр, геологическому изучению недр, разведке месторождений полезных ископаемых на объекте;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общие сведения об объекте;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общая характеристика геологич</w:t>
      </w:r>
      <w:r>
        <w:t>еской изученности объекта;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методика проведения геологоразведочных работ;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8" w:name="P127"/>
      <w:bookmarkEnd w:id="8"/>
      <w:r>
        <w:t>мероприятия по охране окружающей среды;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сводный перечень работ по проектной документации;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ожидаемые результаты работ и требования к получаемой геологической информации о недрах;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списо</w:t>
      </w:r>
      <w:r>
        <w:t>к использованных источников;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текстовые приложения;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графические приложения (при наличии);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укрупненный расчет стоимости работ по проекту (для проектной документации, подготовленной в соответствии с контрактом или государственным заданием);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календарный план в</w:t>
      </w:r>
      <w:r>
        <w:t>ыполнения работ по проекту (для проектной документации, подготовленной в соответствии с лицензией на пользование недрами);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б) документ, подтверждающий полномочия лица на осуществление действий, включая действия по подписанию подаваемых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и проектной документации, в том числе электронной подписью, от имени заявителя - юридического лица (копия решения о назначении или об избрании либо копия приказа о назначении физического лица на должность, в соответствии с которым</w:t>
      </w:r>
      <w:r>
        <w:t xml:space="preserve">и такое физическое лицо обладает правом действовать от имени заявителя без доверенности (далее - руководитель заявителя). В случае если от имени заявителя действует иное лицо, </w:t>
      </w:r>
      <w:hyperlink w:anchor="P253" w:tooltip="ЗАЯВКА">
        <w:r>
          <w:rPr>
            <w:color w:val="0000FF"/>
          </w:rPr>
          <w:t>заявка</w:t>
        </w:r>
      </w:hyperlink>
      <w:r>
        <w:t xml:space="preserve"> должна содержать также доверенност</w:t>
      </w:r>
      <w:r>
        <w:t>ь на осуществление действий от имени заявителя, заверенную печатью заявителя (при наличии) и подписанную руководителем заявителя или иным уполномоченным руководителем заявителя лицом. В случае если указанная доверенность подписана лицом, уполномоченным рук</w:t>
      </w:r>
      <w:r>
        <w:t xml:space="preserve">оводителем заявителя, </w:t>
      </w:r>
      <w:hyperlink w:anchor="P253" w:tooltip="ЗАЯВКА">
        <w:r>
          <w:rPr>
            <w:color w:val="0000FF"/>
          </w:rPr>
          <w:t>заявка</w:t>
        </w:r>
      </w:hyperlink>
      <w:r>
        <w:t xml:space="preserve"> должна содержать также документ, подтверждающий полномочия этого лица.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9" w:name="P136"/>
      <w:bookmarkEnd w:id="9"/>
      <w:r>
        <w:t>13. Разделы проектной документации, составление которых должно осуществляться в электронной форме в виде файла формат</w:t>
      </w:r>
      <w:r>
        <w:t>а XML, формируемого с использованием информационных сервисов, размещенных на официальном сайте Федерального агентства по недропользованию в сети "Интернет", подлежат представлению в указанном формате.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Документы, составленные на иностранном языке, представл</w:t>
      </w:r>
      <w:r>
        <w:t>яются с переводом на русский язык. Верность перевода или подлинность подписи переводчика должны быть нотариально засвидетельствованы в соответствии с законодательством Российской Федерации о нотариате.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10" w:name="P138"/>
      <w:bookmarkEnd w:id="10"/>
      <w:r>
        <w:t>14. Проведение экспертизы проектной документации на ге</w:t>
      </w:r>
      <w:r>
        <w:t xml:space="preserve">ологическое изучение недр осуществляется за плату, </w:t>
      </w:r>
      <w:hyperlink w:anchor="P300" w:tooltip="РАЗМЕР">
        <w:r>
          <w:rPr>
            <w:color w:val="0000FF"/>
          </w:rPr>
          <w:t>размер</w:t>
        </w:r>
      </w:hyperlink>
      <w:r>
        <w:t xml:space="preserve"> которой утвержден постановлением Правительства Российской Федерации от 16 апреля 2022 г. N 674 "Об утверждении Правил проведения экспертизы проектной документа</w:t>
      </w:r>
      <w:r>
        <w:t>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ископаемых и размера платы за ее проведение и о внесении изменения в п</w:t>
      </w:r>
      <w:r>
        <w:t>еречень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</w:t>
      </w:r>
      <w:r>
        <w:t>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</w:t>
      </w:r>
      <w:r>
        <w:t>ии которых не применяются положения частей 1, 2 и 3 статьи 15 Федерального закона "Об обязательных требованиях в Российской Федерации".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Внесение платы за проведение экспертизы проектной документации осуществляется до подачи </w:t>
      </w:r>
      <w:hyperlink w:anchor="P253" w:tooltip="ЗАЯВКА">
        <w:r>
          <w:rPr>
            <w:color w:val="0000FF"/>
          </w:rPr>
          <w:t>заявки</w:t>
        </w:r>
      </w:hyperlink>
      <w:r>
        <w:t>. В документе, подтверждающем факт внесения платы за проведение экспертизы проектной документации, указываются государственный регистрационный номер лицензии на пользование недрами, в соответствии с которой проводятся проектируемые работы (при</w:t>
      </w:r>
      <w:r>
        <w:t xml:space="preserve"> наличии), наименование представляемой на экспертизу проектной документации.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15. Заявитель вправе представить дополнительные документы, уточняющие сведения, содержащиеся в представленных документах, помимо перечисленных в </w:t>
      </w:r>
      <w:hyperlink w:anchor="P121" w:tooltip="12. К заявке прилагаются следующие документы:">
        <w:r>
          <w:rPr>
            <w:color w:val="0000FF"/>
          </w:rPr>
          <w:t>пункте 12</w:t>
        </w:r>
      </w:hyperlink>
      <w:r>
        <w:t xml:space="preserve"> настоящих Правил.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11" w:name="P141"/>
      <w:bookmarkEnd w:id="11"/>
      <w:r>
        <w:t>16. Для проведения экспертизы проектной документации учреждение запрашивает следующие необходимые сведения, находящиеся в распоряжении органов государственной власти, органов местного самоуправления либо подведомственных им организаций, в порядке, установл</w:t>
      </w:r>
      <w:r>
        <w:t xml:space="preserve">енном Федеральным </w:t>
      </w:r>
      <w:hyperlink r:id="rId13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а) сведения о лицензии на пользование недрами и содержании лицензии на пользование недрами в соответствии со </w:t>
      </w:r>
      <w:hyperlink r:id="rId14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12</w:t>
        </w:r>
      </w:hyperlink>
      <w:r>
        <w:t xml:space="preserve"> Закона Российской Федерации "О недрах" (для проектной</w:t>
      </w:r>
      <w:r>
        <w:t xml:space="preserve"> документации, подготовленной в соответствии с лицензией на пользование недрами);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б) государственное задание (для проектной документации, подготовленной в соответствии с государственным заданием);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в) контракт (для проектной документации, подготовленной в с</w:t>
      </w:r>
      <w:r>
        <w:t>оответствии с контрактом);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г) сведения, подтверждающие факт внесения платы за проведение экспертизы проектной документации;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д) письменное уведомление о допущенных нарушениях условий пользования недрами, предусмотренное </w:t>
      </w:r>
      <w:hyperlink r:id="rId15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четве</w:t>
        </w:r>
        <w:r>
          <w:rPr>
            <w:color w:val="0000FF"/>
          </w:rPr>
          <w:t>ртой статьи 21</w:t>
        </w:r>
      </w:hyperlink>
      <w:r>
        <w:t xml:space="preserve"> Закона Российской Федерации "О недрах" (в случае, если проектная документация подготовлена в целях устранения нарушений, указанных в уведомлении);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е) заключение государственной экспертизы запасов полезных ископаемых и подземных вод, геологич</w:t>
      </w:r>
      <w:r>
        <w:t>еской информации о предоставляемых в пользование участках недр (при наличии).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17. Заявитель вправе представить указанные в </w:t>
      </w:r>
      <w:hyperlink w:anchor="P141" w:tooltip="16. Для проведения экспертизы проектной документации учреждение запрашивает следующие необходимые сведения, находящиеся в распоряжении органов государственной власти, органов местного самоуправления либо подведомственных им организаций, в порядке, установленно">
        <w:r>
          <w:rPr>
            <w:color w:val="0000FF"/>
          </w:rPr>
          <w:t>пункте 16</w:t>
        </w:r>
      </w:hyperlink>
      <w:r>
        <w:t xml:space="preserve"> настоящих Правил сведения в учреждение по собственной инициативе.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18. Взаимодействие у</w:t>
      </w:r>
      <w:r>
        <w:t>чреждения с государственными органами либо подведомственными государственным органам организациями осуществляется с использованием единой системы межведомственного электронного взаимодействия.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Title0"/>
        <w:jc w:val="center"/>
        <w:outlineLvl w:val="1"/>
      </w:pPr>
      <w:r>
        <w:t>IV. Организация проведения экспертизы проектной документации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ind w:firstLine="540"/>
        <w:jc w:val="both"/>
      </w:pPr>
      <w:bookmarkStart w:id="12" w:name="P153"/>
      <w:bookmarkEnd w:id="12"/>
      <w:r>
        <w:t>19. Общий срок проведения экспертизы проектной документации не должен превышать: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29 рабочих дней с даты регистрации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в учреждении, за исключением случаев, предусмотренных </w:t>
      </w:r>
      <w:hyperlink w:anchor="P155" w:tooltip="20 рабочих дней с даты регистрации заявки в учреждении в случае проведения экспертизы проектной документации на осуществление геологического изучения недр в отношении общераспространенных полезных ископаемых, проводимого пользователями недр для собственных про">
        <w:r>
          <w:rPr>
            <w:color w:val="0000FF"/>
          </w:rPr>
          <w:t>абз</w:t>
        </w:r>
        <w:r>
          <w:rPr>
            <w:color w:val="0000FF"/>
          </w:rPr>
          <w:t>ацами третьим</w:t>
        </w:r>
      </w:hyperlink>
      <w:r>
        <w:t xml:space="preserve"> и </w:t>
      </w:r>
      <w:hyperlink w:anchor="P156" w:tooltip="15 рабочих дней с даты регистрации заявки в учреждении в случае проведения экспертизы раздела проектной документации, содержащего календарный план проведения работ по проекту (без изменения иных разделов проектной документации).">
        <w:r>
          <w:rPr>
            <w:color w:val="0000FF"/>
          </w:rPr>
          <w:t>четвертым</w:t>
        </w:r>
      </w:hyperlink>
      <w:r>
        <w:t xml:space="preserve"> настоящего пункта;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13" w:name="P155"/>
      <w:bookmarkEnd w:id="13"/>
      <w:r>
        <w:t xml:space="preserve">20 рабочих дней с даты регистрации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в учреждении в случае проведения экспертизы проектной документации на осуществление геологического изучения недр в отношении </w:t>
      </w:r>
      <w:r>
        <w:t xml:space="preserve">общераспространенных полезных ископаемых, проводимого пользователями недр для собственных производственных и технологических нужд в соответствии со </w:t>
      </w:r>
      <w:hyperlink r:id="rId16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19.1</w:t>
        </w:r>
      </w:hyperlink>
      <w:r>
        <w:t xml:space="preserve"> Закона Российской Федерации "О недрах";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14" w:name="P156"/>
      <w:bookmarkEnd w:id="14"/>
      <w:r>
        <w:t xml:space="preserve">15 рабочих дней с даты регистрации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в учреждении в случае проведения экспертизы раздела проектной документации, содержащего календарный план проведения работ по проекту (без изменения иных разделов проектной документации).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20. </w:t>
      </w:r>
      <w:hyperlink w:anchor="P253" w:tooltip="ЗАЯВКА">
        <w:r>
          <w:rPr>
            <w:color w:val="0000FF"/>
          </w:rPr>
          <w:t>Заявка</w:t>
        </w:r>
      </w:hyperlink>
      <w:r>
        <w:t xml:space="preserve"> с п</w:t>
      </w:r>
      <w:r>
        <w:t>рилагаемыми к ней документами регистрируется учреждением посредством присвоения ей индивидуального входящего номера в день ее представления.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15" w:name="P158"/>
      <w:bookmarkEnd w:id="15"/>
      <w:r>
        <w:t xml:space="preserve">21. В случае подачи заявителем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и прилагаемых к ней документов с наруш</w:t>
      </w:r>
      <w:r>
        <w:t xml:space="preserve">ением требований </w:t>
      </w:r>
      <w:hyperlink w:anchor="P101" w:tooltip="9. Для проведения экспертизы проектной документации заявитель подает в учреждение заявку, содержащую сведения, предусмотренные пунктом 11 настоящих Правил, с приложением документов, предусмотренных пунктом 12 настоящих Правил.">
        <w:r>
          <w:rPr>
            <w:color w:val="0000FF"/>
          </w:rPr>
          <w:t>пунктов 9</w:t>
        </w:r>
      </w:hyperlink>
      <w:r>
        <w:t xml:space="preserve">, </w:t>
      </w:r>
      <w:hyperlink w:anchor="P109" w:tooltip="10. В случае проведения геологического изучения недр, включающего поиски и оценку месторождений полезных ископаемых, геологического изучения и оценки пригодности участков недр для строительства и эксплуатации подземных сооружений, не связанных с добычей полезн">
        <w:r>
          <w:rPr>
            <w:color w:val="0000FF"/>
          </w:rPr>
          <w:t>10</w:t>
        </w:r>
      </w:hyperlink>
      <w:r>
        <w:t xml:space="preserve">, </w:t>
      </w:r>
      <w:hyperlink w:anchor="P136" w:tooltip="13. Разделы проектной документации, составление которых должно осуществляться в электронной форме в виде файла формата XML, формируемого с использованием информационных сервисов, размещенных на официальном сайте Федерального агентства по недропользованию в сет">
        <w:r>
          <w:rPr>
            <w:color w:val="0000FF"/>
          </w:rPr>
          <w:t>13</w:t>
        </w:r>
      </w:hyperlink>
      <w:r>
        <w:t xml:space="preserve"> и </w:t>
      </w:r>
      <w:hyperlink w:anchor="P138" w:tooltip="14. Проведение экспертизы проектной документации на геологическое изучение недр осуществляется за плату, размер которой утвержден постановлением Правительства Российской Федерации от 16 апреля 2022 г. N 674 &quot;Об утверждении Правил проведения экспертизы проектно">
        <w:r>
          <w:rPr>
            <w:color w:val="0000FF"/>
          </w:rPr>
          <w:t>14</w:t>
        </w:r>
      </w:hyperlink>
      <w:r>
        <w:t xml:space="preserve"> настоящих Правил, учреждение в течение 2 рабочих дней с даты регистрации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направляет заяв</w:t>
      </w:r>
      <w:r>
        <w:t>ителю по адресу электронной почты, указанному в заявке, уведомление о возврате проектной документации без проведения экспертизы.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16" w:name="P159"/>
      <w:bookmarkEnd w:id="16"/>
      <w:r>
        <w:t xml:space="preserve">В случае подачи заявителем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и прилагаемых к ней документов с нарушением требований</w:t>
      </w:r>
      <w:r>
        <w:t xml:space="preserve"> </w:t>
      </w:r>
      <w:hyperlink w:anchor="P111" w:tooltip="11. Заявка должна содержать следующие сведения:">
        <w:r>
          <w:rPr>
            <w:color w:val="0000FF"/>
          </w:rPr>
          <w:t>пунктов 11</w:t>
        </w:r>
      </w:hyperlink>
      <w:r>
        <w:t xml:space="preserve"> и </w:t>
      </w:r>
      <w:hyperlink w:anchor="P121" w:tooltip="12. К заявке прилагаются следующие документы:">
        <w:r>
          <w:rPr>
            <w:color w:val="0000FF"/>
          </w:rPr>
          <w:t>12</w:t>
        </w:r>
      </w:hyperlink>
      <w:r>
        <w:t xml:space="preserve"> настоящих Правил учреждение в течение 2 рабочих дней с даты регистрации заявки на</w:t>
      </w:r>
      <w:r>
        <w:t>правляет заявителю по адресу электронной почты, указанному в заявке, уведомление о необходимости устранения выявленных нарушений с указанием таких нарушений, подлежащих устранению.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17" w:name="P160"/>
      <w:bookmarkEnd w:id="17"/>
      <w:r>
        <w:t>В случае направления заявителю уведомления о необходимости устранения выявл</w:t>
      </w:r>
      <w:r>
        <w:t xml:space="preserve">енных нарушений заявитель вправе устранить нарушения и представить доработанные </w:t>
      </w:r>
      <w:hyperlink w:anchor="P253" w:tooltip="ЗАЯВКА">
        <w:r>
          <w:rPr>
            <w:color w:val="0000FF"/>
          </w:rPr>
          <w:t>заявку</w:t>
        </w:r>
      </w:hyperlink>
      <w:r>
        <w:t xml:space="preserve"> и прилагаемые к ней документы в учреждение в течение 5 рабочих дней с даты направления заявителю такого уведомления.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Срок проведен</w:t>
      </w:r>
      <w:r>
        <w:t xml:space="preserve">ия экспертизы проектной документации приостанавливается с даты направления заявителю уведомления о необходимости устранения выявленных нарушений до даты представления заявителем в учреждение доработанных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и прил</w:t>
      </w:r>
      <w:r>
        <w:t>агаемых к ней документов.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18" w:name="P162"/>
      <w:bookmarkEnd w:id="18"/>
      <w:r>
        <w:t xml:space="preserve">В случае непредставления заявителем доработанной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и прилагаемых к ней документов в течение срока, предусмотренного </w:t>
      </w:r>
      <w:hyperlink w:anchor="P160" w:tooltip="В случае направления заявителю уведомления о необходимости устранения выявленных нарушений заявитель вправе устранить нарушения и представить доработанные заявку и прилагаемые к ней документы в учреждение в течение 5 рабочих дней с даты направления заявителю т">
        <w:r>
          <w:rPr>
            <w:color w:val="0000FF"/>
          </w:rPr>
          <w:t>абзацем третьим</w:t>
        </w:r>
      </w:hyperlink>
      <w:r>
        <w:t xml:space="preserve"> настоящего пункта</w:t>
      </w:r>
      <w:r>
        <w:t xml:space="preserve">, или неустранения указанных в </w:t>
      </w:r>
      <w:hyperlink w:anchor="P159" w:tooltip="В случае подачи заявителем заявки и прилагаемых к ней документов с нарушением требований пунктов 11 и 12 настоящих Правил учреждение в течение 2 рабочих дней с даты регистрации заявки направляет заявителю по адресу электронной почты, указанному в заявке, уведо">
        <w:r>
          <w:rPr>
            <w:color w:val="0000FF"/>
          </w:rPr>
          <w:t>абзаце втором</w:t>
        </w:r>
      </w:hyperlink>
      <w:r>
        <w:t xml:space="preserve"> настоящего пункта нарушений, учреждение в течение 10 рабочих дней с даты регистрации заявки направляет заявителю по адресу электронной почты, указанному в заявке, уведомление</w:t>
      </w:r>
      <w:r>
        <w:t xml:space="preserve"> о возврате проектной документации без проведения экспертизы с указанием причин такого возврата.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Заявитель (уполномоченный представитель заявителя) вправе получить поданную на бумажном носителе </w:t>
      </w:r>
      <w:hyperlink w:anchor="P253" w:tooltip="ЗАЯВКА">
        <w:r>
          <w:rPr>
            <w:color w:val="0000FF"/>
          </w:rPr>
          <w:t>заявку</w:t>
        </w:r>
      </w:hyperlink>
      <w:r>
        <w:t xml:space="preserve"> и приложенные к </w:t>
      </w:r>
      <w:r>
        <w:t xml:space="preserve">ней документы по месту нахождения учреждения в случае получения уведомления о возврате проектной документации без проведения экспертизы, предусмотренного </w:t>
      </w:r>
      <w:hyperlink w:anchor="P158" w:tooltip="21. В случае подачи заявителем заявки и прилагаемых к ней документов с нарушением требований пунктов 9, 10, 13 и 14 настоящих Правил, учреждение в течение 2 рабочих дней с даты регистрации заявки направляет заявителю по адресу электронной почты, указанному в з">
        <w:r>
          <w:rPr>
            <w:color w:val="0000FF"/>
          </w:rPr>
          <w:t>абзацем первым</w:t>
        </w:r>
      </w:hyperlink>
      <w:r>
        <w:t xml:space="preserve"> или </w:t>
      </w:r>
      <w:hyperlink w:anchor="P162" w:tooltip="В случае непредставления заявителем доработанной заявки и прилагаемых к ней документов в течение срока, предусмотренного абзацем третьим настоящего пункта, или неустранения указанных в абзаце втором настоящего пункта нарушений, учреждение в течение 10 рабочих ">
        <w:r>
          <w:rPr>
            <w:color w:val="0000FF"/>
          </w:rPr>
          <w:t>пятым</w:t>
        </w:r>
      </w:hyperlink>
      <w:r>
        <w:t xml:space="preserve"> нас</w:t>
      </w:r>
      <w:r>
        <w:t>тоящего пункта.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В случае возврата заявителю проектной документации по основаниям, предусмотренным </w:t>
      </w:r>
      <w:hyperlink w:anchor="P158" w:tooltip="21. В случае подачи заявителем заявки и прилагаемых к ней документов с нарушением требований пунктов 9, 10, 13 и 14 настоящих Правил, учреждение в течение 2 рабочих дней с даты регистрации заявки направляет заявителю по адресу электронной почты, указанному в з">
        <w:r>
          <w:rPr>
            <w:color w:val="0000FF"/>
          </w:rPr>
          <w:t>абзацем первым</w:t>
        </w:r>
      </w:hyperlink>
      <w:r>
        <w:t xml:space="preserve"> или </w:t>
      </w:r>
      <w:hyperlink w:anchor="P162" w:tooltip="В случае непредставления заявителем доработанной заявки и прилагаемых к ней документов в течение срока, предусмотренного абзацем третьим настоящего пункта, или неустранения указанных в абзаце втором настоящего пункта нарушений, учреждение в течение 10 рабочих ">
        <w:r>
          <w:rPr>
            <w:color w:val="0000FF"/>
          </w:rPr>
          <w:t>пятым</w:t>
        </w:r>
      </w:hyperlink>
      <w:r>
        <w:t xml:space="preserve"> настоящего пункта, плата за ее проведение подлежит возврату лицу, внесшему плату, в порядке, предусмотренном </w:t>
      </w:r>
      <w:hyperlink r:id="rId17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color w:val="0000FF"/>
          </w:rPr>
          <w:t>статьей 40.1</w:t>
        </w:r>
      </w:hyperlink>
      <w:r>
        <w:t xml:space="preserve"> Бюджетного кодекса Российской Федерации, либо учитывается при повторной подаче </w:t>
      </w:r>
      <w:hyperlink w:anchor="P253" w:tooltip="ЗАЯВКА">
        <w:r>
          <w:rPr>
            <w:color w:val="0000FF"/>
          </w:rPr>
          <w:t>заявки</w:t>
        </w:r>
      </w:hyperlink>
      <w:r>
        <w:t>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22. Заявитель имеет право отозвать </w:t>
      </w:r>
      <w:hyperlink w:anchor="P253" w:tooltip="ЗАЯВКА">
        <w:r>
          <w:rPr>
            <w:color w:val="0000FF"/>
          </w:rPr>
          <w:t>заявку</w:t>
        </w:r>
      </w:hyperlink>
      <w:r>
        <w:t xml:space="preserve"> с прилагаемыми к ней документами. В этом случае экспертиза проектной документации не проводится, плата за проведение такой эксперти</w:t>
      </w:r>
      <w:r>
        <w:t>зы заявителю не возвращается, заявитель (уполномоченный представитель заявителя) вправе получить направленную им на бумажном носителе заявку и прилагаемые к ней документы в учреждении.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23. В целях проведения экспертизы проектной документации в учреждении с</w:t>
      </w:r>
      <w:r>
        <w:t>оздается экспертная группа. Состав экспертной группы формируется из штатных работников учреждения и (или) внештатных экспертов.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 экспертную группу не могут быть включены специалисты, являющиеся представителями заявителя, соавторами представленной проектно</w:t>
      </w:r>
      <w:r>
        <w:t>й документации и иными лицами, принимавшими участие в подготовке представленной на экспертизу проектной документации, а также граждане, состоящие в трудовых или иных договорных отношениях с заявителем, и представители юридического лица, состоящего с заявит</w:t>
      </w:r>
      <w:r>
        <w:t>елем в таких договорных отношениях.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Количество привлекаемых внештатных экспертов обусловливается сложностью рассматриваемой проектной документации.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Оплата труда внештатных экспертов осуществляется учреждением на договорной основе за счет средств федерально</w:t>
      </w:r>
      <w:r>
        <w:t>го бюджета, предусматриваемых в установленном порядке на обеспечение его деятельности.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При проведении экспертизы проектной документации допускается исправление в ней технических ошибок (описок, опечаток, грамматических или арифметических ошибок либо подобн</w:t>
      </w:r>
      <w:r>
        <w:t>ых ошибок) посредством представления заявителем (его уполномоченным представителем) в учреждение соответствующих листов, разделов и (или) иных документов, материалов и сведений, включая графические приложения, проектной документации с соответствующими испр</w:t>
      </w:r>
      <w:r>
        <w:t>авлениями, а также исправленной проектной документации в электронном виде, подписанной усиленной квалифицированной электронной подписью уполномоченного представителя заявителя. Исправленная проектная документация в электронном виде, подписанная усиленной к</w:t>
      </w:r>
      <w:r>
        <w:t>валифицированной электронной подписью уполномоченного представителя заявителя, повторно направляется в учреждение в электронном виде с использованием личного кабинета недропользователя либо посредством единого портала государственных и муниципальных услуг.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19" w:name="P171"/>
      <w:bookmarkEnd w:id="19"/>
      <w:r>
        <w:t>24. В случае если при проведении экспертизы проектной документации выявлено несоответствие проектной документации содержанию лицензии на пользование недрами, при отсутствии иных оснований для выдачи отрицательного заключения экспертизы проектной документац</w:t>
      </w:r>
      <w:r>
        <w:t xml:space="preserve">ии, предусмотренных </w:t>
      </w:r>
      <w:hyperlink w:anchor="P194" w:tooltip="В случае несоответствия полностью или частично проектной документации условиям, предусмотренным абзацем первым настоящего пункта, составляется отрицательное заключение экспертизы проектной документации, за исключением случаев, предусмотренных абзацем пятым нас">
        <w:r>
          <w:rPr>
            <w:color w:val="0000FF"/>
          </w:rPr>
          <w:t>абзацем вторым пункта 28</w:t>
        </w:r>
      </w:hyperlink>
      <w:r>
        <w:t xml:space="preserve"> настоящих Правил, учреждение письменно уведомляет об этом пользователя недр по адресу электронной почты, указанному в </w:t>
      </w:r>
      <w:hyperlink w:anchor="P253" w:tooltip="ЗАЯВКА">
        <w:r>
          <w:rPr>
            <w:color w:val="0000FF"/>
          </w:rPr>
          <w:t>заявке</w:t>
        </w:r>
      </w:hyperlink>
      <w:r>
        <w:t>, не поздне</w:t>
      </w:r>
      <w:r>
        <w:t xml:space="preserve">е чем за 10 рабочих дней до окончания срока проведения экспертизы проектной документации в соответствии с </w:t>
      </w:r>
      <w:hyperlink w:anchor="P153" w:tooltip="19. Общий срок проведения экспертизы проектной документации не должен превышать:">
        <w:r>
          <w:rPr>
            <w:color w:val="0000FF"/>
          </w:rPr>
          <w:t>пунктом 19</w:t>
        </w:r>
      </w:hyperlink>
      <w:r>
        <w:t xml:space="preserve"> настоящих Правил.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 случае</w:t>
      </w:r>
      <w:r>
        <w:t xml:space="preserve"> направления учреждением письменного уведомления, предусмотренного </w:t>
      </w:r>
      <w:hyperlink w:anchor="P171" w:tooltip="24. В случае если при проведении экспертизы проектной документации выявлено несоответствие проектной документации содержанию лицензии на пользование недрами, при отсутствии иных оснований для выдачи отрицательного заключения экспертизы проектной документации, ">
        <w:r>
          <w:rPr>
            <w:color w:val="0000FF"/>
          </w:rPr>
          <w:t>абзацем первым</w:t>
        </w:r>
      </w:hyperlink>
      <w:r>
        <w:t xml:space="preserve"> настоящего пункта, срок проведения экспертизы проектной документации приостанавливается на 10 рабочих дней с даты направления заявителю у</w:t>
      </w:r>
      <w:r>
        <w:t>казанного уведомления.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20" w:name="P173"/>
      <w:bookmarkEnd w:id="20"/>
      <w:r>
        <w:t xml:space="preserve">В случае подачи пользователем недр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на внесение изменений в лицензию на пользование недрами в соответствии со </w:t>
      </w:r>
      <w:hyperlink r:id="rId18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12.1</w:t>
        </w:r>
      </w:hyperlink>
      <w:r>
        <w:t xml:space="preserve"> Закона Российской Федерации "О недрах" после получения уведомления, предусм</w:t>
      </w:r>
      <w:r>
        <w:t xml:space="preserve">отренного </w:t>
      </w:r>
      <w:hyperlink w:anchor="P171" w:tooltip="24. В случае если при проведении экспертизы проектной документации выявлено несоответствие проектной документации содержанию лицензии на пользование недрами, при отсутствии иных оснований для выдачи отрицательного заключения экспертизы проектной документации, ">
        <w:r>
          <w:rPr>
            <w:color w:val="0000FF"/>
          </w:rPr>
          <w:t>абзацем первым</w:t>
        </w:r>
      </w:hyperlink>
      <w:r>
        <w:t xml:space="preserve"> настоящего пункта, срок приостановления проведения экспертизы проектной документации продлевается по заявлению пользователя недр, представляемому не позднее 10-го рабочего дня с даты направления</w:t>
      </w:r>
      <w:r>
        <w:t xml:space="preserve"> заявителю уведомления, предусмотренного </w:t>
      </w:r>
      <w:hyperlink w:anchor="P171" w:tooltip="24. В случае если при проведении экспертизы проектной документации выявлено несоответствие проектной документации содержанию лицензии на пользование недрами, при отсутствии иных оснований для выдачи отрицательного заключения экспертизы проектной документации, ">
        <w:r>
          <w:rPr>
            <w:color w:val="0000FF"/>
          </w:rPr>
          <w:t>абзацем первым</w:t>
        </w:r>
      </w:hyperlink>
      <w:r>
        <w:t xml:space="preserve"> настоящего пункта, до даты государственной регистрации изменений в лицензию на пользование недрами или принятия комиссией, создаваемой Федеральным агентством по не</w:t>
      </w:r>
      <w:r>
        <w:t>дропользованию, или его территориальным органом, или уполномоченным органом государственной власти субъекта Российской Федерации решения об отказе во внесении изменений в лицензию на пользование недрами.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Уведомление, предусмотренное </w:t>
      </w:r>
      <w:hyperlink w:anchor="P171" w:tooltip="24. В случае если при проведении экспертизы проектной документации выявлено несоответствие проектной документации содержанию лицензии на пользование недрами, при отсутствии иных оснований для выдачи отрицательного заключения экспертизы проектной документации, ">
        <w:r>
          <w:rPr>
            <w:color w:val="0000FF"/>
          </w:rPr>
          <w:t>абзацем первым</w:t>
        </w:r>
      </w:hyperlink>
      <w:r>
        <w:t xml:space="preserve"> настоящего пункта, направляется в срок, не превышающий 5 рабочих дней с даты его выдачи, также в комиссию, создаваемую Федеральным агентством по недропользованию или его территориальным органом, или в уполномоченный орган госуд</w:t>
      </w:r>
      <w:r>
        <w:t xml:space="preserve">арственной власти субъекта Российской Федерации, осуществляющие принятие решений о внесении изменений в лицензию на пользование недрами по </w:t>
      </w:r>
      <w:hyperlink w:anchor="P253" w:tooltip="ЗАЯВКА">
        <w:r>
          <w:rPr>
            <w:color w:val="0000FF"/>
          </w:rPr>
          <w:t>заявке</w:t>
        </w:r>
      </w:hyperlink>
      <w:r>
        <w:t xml:space="preserve"> пользователя недр на внесение изменений в лицензию на пользование недра</w:t>
      </w:r>
      <w:r>
        <w:t xml:space="preserve">ми, в форме электронного документа по адресу электронной почты. Указанные органы направляют в учреждение информацию о принятом решении о внесении изменений в лицензию или об отказе во внесении изменений в лицензию на пользование недрами по </w:t>
      </w:r>
      <w:hyperlink w:anchor="P253" w:tooltip="ЗАЯВКА">
        <w:r>
          <w:rPr>
            <w:color w:val="0000FF"/>
          </w:rPr>
          <w:t>заявке</w:t>
        </w:r>
      </w:hyperlink>
      <w:r>
        <w:t xml:space="preserve"> пользователя недр на внесение изменений в лицензию на пользование недрами в срок, не превышающий 5 рабочих дней с даты принятия соответствующего решения, по адресу электронной почты, указанному в уведомлении, пре</w:t>
      </w:r>
      <w:r>
        <w:t xml:space="preserve">дусмотренном </w:t>
      </w:r>
      <w:hyperlink w:anchor="P171" w:tooltip="24. В случае если при проведении экспертизы проектной документации выявлено несоответствие проектной документации содержанию лицензии на пользование недрами, при отсутствии иных оснований для выдачи отрицательного заключения экспертизы проектной документации, 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 случае непредставления пользователем недр заявления о приостановлении проведения экспертизы проектной документации возобновление срока проведения экспертизы проектной док</w:t>
      </w:r>
      <w:r>
        <w:t xml:space="preserve">ументации осуществляется по истечении 10 рабочих дней с даты направления заявителю уведомления, предусмотренного </w:t>
      </w:r>
      <w:hyperlink w:anchor="P171" w:tooltip="24. В случае если при проведении экспертизы проектной документации выявлено несоответствие проектной документации содержанию лицензии на пользование недрами, при отсутствии иных оснований для выдачи отрицательного заключения экспертизы проектной документации, 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 случае представления пользователем недр заявления о приостановлении пр</w:t>
      </w:r>
      <w:r>
        <w:t xml:space="preserve">оведения экспертизы проектной документации возобновление срока проведения экспертизы проектной документации осуществляется не позднее 3-го рабочего дня с даты размещения в государственном реестре участков недр, предоставленных в пользование, и лицензий на </w:t>
      </w:r>
      <w:r>
        <w:t xml:space="preserve">пользование недрами, предусмотренном </w:t>
      </w:r>
      <w:hyperlink r:id="rId19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28</w:t>
        </w:r>
      </w:hyperlink>
      <w:r>
        <w:t xml:space="preserve"> Закона Российской Федерации "О недрах", информации о государственной регистрации изменений в лицензию на пользование недрами или получения от органов, предусмотренных </w:t>
      </w:r>
      <w:hyperlink w:anchor="P173" w:tooltip="В случае подачи пользователем недр заявки на внесение изменений в лицензию на пользование недрами в соответствии со статьей 12.1 Закона Российской Федерации &quot;О недрах&quot; после получения уведомления, предусмотренного абзацем первым настоящего пункта, срок приоста">
        <w:r>
          <w:rPr>
            <w:color w:val="0000FF"/>
          </w:rPr>
          <w:t>абзацем т</w:t>
        </w:r>
        <w:r>
          <w:rPr>
            <w:color w:val="0000FF"/>
          </w:rPr>
          <w:t>ретьим</w:t>
        </w:r>
      </w:hyperlink>
      <w:r>
        <w:t xml:space="preserve"> настоящего пункта, информации об отказе во внесении изменений в лицензию на пользование недрами.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21" w:name="P177"/>
      <w:bookmarkEnd w:id="21"/>
      <w:r>
        <w:t xml:space="preserve">25. В случае если при проведении экспертизы проектной документации, за исключением проектной документации, предусмотренной </w:t>
      </w:r>
      <w:hyperlink w:anchor="P155" w:tooltip="20 рабочих дней с даты регистрации заявки в учреждении в случае проведения экспертизы проектной документации на осуществление геологического изучения недр в отношении общераспространенных полезных ископаемых, проводимого пользователями недр для собственных про">
        <w:r>
          <w:rPr>
            <w:color w:val="0000FF"/>
          </w:rPr>
          <w:t>абзацами третьим</w:t>
        </w:r>
      </w:hyperlink>
      <w:r>
        <w:t xml:space="preserve"> и </w:t>
      </w:r>
      <w:hyperlink w:anchor="P156" w:tooltip="15 рабочих дней с даты регистрации заявки в учреждении в случае проведения экспертизы раздела проектной документации, содержащего календарный план проведения работ по проекту (без изменения иных разделов проектной документации).">
        <w:r>
          <w:rPr>
            <w:color w:val="0000FF"/>
          </w:rPr>
          <w:t>четвертым пункта 19</w:t>
        </w:r>
      </w:hyperlink>
      <w:r>
        <w:t xml:space="preserve"> настоящих Правил, выявлено несоответствие проектной документации полностью или частично условиям, предусмотренным </w:t>
      </w:r>
      <w:hyperlink w:anchor="P193" w:tooltip="28. Положительное заключение экспертизы проектной документации составляется при условии соответствия проектной документации требованиям законодательства Российской Федерации о недрах, условиям пользования недрами, срокам пользования недрами (по лицензии на пол">
        <w:r>
          <w:rPr>
            <w:color w:val="0000FF"/>
          </w:rPr>
          <w:t>абзацем первым пункта 28</w:t>
        </w:r>
      </w:hyperlink>
      <w:r>
        <w:t xml:space="preserve"> настоящих Правил, в срок, не</w:t>
      </w:r>
      <w:r>
        <w:t xml:space="preserve"> превышающий 20 рабочих дней с даты регистрации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, учреждение направляет заявителю по адресу электронной почты, указанному в заявке, уведомление о необходимости доработки такой проектной документации с указанием </w:t>
      </w:r>
      <w:r>
        <w:t>конкретных норм законодательства Российской Федерации о недрах, конкретных условий пользования недрами, сроков пользования участком недр (по лицензии на пользование недрами, контракту или государственному заданию) и (или) конкретных положений документов, п</w:t>
      </w:r>
      <w:r>
        <w:t>редусмотренных законодательством Российской Федерации о техническом регулировании и в сфере стандартизации, которым не соответствуют представленная проектная документация или части (разделы) проектной документации, в которых методика, техника, технология и</w:t>
      </w:r>
      <w:r>
        <w:t xml:space="preserve"> комплекс работ на объекте не обоснованы, и (или) в которых предусмотрены виды и объемы работ на объекте, недостаточные для решения поставленных геологических задач и (или) не обеспечивающие рациональное комплексное использование и охрану недр.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22" w:name="P178"/>
      <w:bookmarkEnd w:id="22"/>
      <w:r>
        <w:t>Заявитель в</w:t>
      </w:r>
      <w:r>
        <w:t xml:space="preserve">праве устранить указанные в уведомлении, предусмотренном </w:t>
      </w:r>
      <w:hyperlink w:anchor="P177" w:tooltip="25. В случае если при проведении экспертизы проектной документации, за исключением проектной документации, предусмотренной абзацами третьим и четвертым пункта 19 настоящих Правил, выявлено несоответствие проектной документации полностью или частично условиям, ">
        <w:r>
          <w:rPr>
            <w:color w:val="0000FF"/>
          </w:rPr>
          <w:t>абзацем первым</w:t>
        </w:r>
      </w:hyperlink>
      <w:r>
        <w:t xml:space="preserve"> настоящего пункта, замечания к проектной документации и представить доработанную проектную документацию в учреждение в течение 20 рабочих дней с да</w:t>
      </w:r>
      <w:r>
        <w:t xml:space="preserve">ты направления заявителю такого уведомления в порядке, установленном </w:t>
      </w:r>
      <w:hyperlink w:anchor="P101" w:tooltip="9. Для проведения экспертизы проектной документации заявитель подает в учреждение заявку, содержащую сведения, предусмотренные пунктом 11 настоящих Правил, с приложением документов, предусмотренных пунктом 12 настоящих Правил.">
        <w:r>
          <w:rPr>
            <w:color w:val="0000FF"/>
          </w:rPr>
          <w:t>пунктом 9</w:t>
        </w:r>
      </w:hyperlink>
      <w:r>
        <w:t xml:space="preserve"> настоящих Правил.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Срок проведения экспертизы проектной документации приостанавливается с даты направления заявителю уведомления, предусмотренного </w:t>
      </w:r>
      <w:hyperlink w:anchor="P177" w:tooltip="25. В случае если при проведении экспертизы проектной документации, за исключением проектной документации, предусмотренной абзацами третьим и четвертым пункта 19 настоящих Правил, выявлено несоответствие проектной документации полностью или частично условиям, ">
        <w:r>
          <w:rPr>
            <w:color w:val="0000FF"/>
          </w:rPr>
          <w:t>абзацем первым</w:t>
        </w:r>
      </w:hyperlink>
      <w:r>
        <w:t xml:space="preserve"> настоящего пункта, до даты представления заявителем доработанной проектной документации в учреждение или до даты истечения предусмотренного </w:t>
      </w:r>
      <w:hyperlink w:anchor="P178" w:tooltip="Заявитель вправе устранить указанные в уведомлении, предусмотренном абзацем первым настоящего пункта, замечания к проектной документации и представить доработанную проектную документацию в учреждение в течение 20 рабочих дней с даты направления заявителю таког">
        <w:r>
          <w:rPr>
            <w:color w:val="0000FF"/>
          </w:rPr>
          <w:t>абзацем вторым</w:t>
        </w:r>
      </w:hyperlink>
      <w:r>
        <w:t xml:space="preserve"> настоящего пункта срока представления в </w:t>
      </w:r>
      <w:r>
        <w:t>учреждение доработанной проектной документации.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Доработанная проектная документация, представляемая в учреждение, сопровождается пояснительной запиской с описанием всех внесенных изменений.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При проведении экспертизы проектной документации, доработанной по </w:t>
      </w:r>
      <w:r>
        <w:t xml:space="preserve">замечаниям, содержащимся в уведомлении, предусмотренном </w:t>
      </w:r>
      <w:hyperlink w:anchor="P177" w:tooltip="25. В случае если при проведении экспертизы проектной документации, за исключением проектной документации, предусмотренной абзацами третьим и четвертым пункта 19 настоящих Правил, выявлено несоответствие проектной документации полностью или частично условиям, ">
        <w:r>
          <w:rPr>
            <w:color w:val="0000FF"/>
          </w:rPr>
          <w:t>абзацем первым</w:t>
        </w:r>
      </w:hyperlink>
      <w:r>
        <w:t xml:space="preserve"> настоящего пункта, не осуществляется рассмотрение частей такой проектной документации, которые не были изменены при устранении заявителем нарушений </w:t>
      </w:r>
      <w:r>
        <w:t>в указанной проектной документации.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В случае если не позднее 20-го рабочего дня с даты направления уведомления, предусмотренного </w:t>
      </w:r>
      <w:hyperlink w:anchor="P177" w:tooltip="25. В случае если при проведении экспертизы проектной документации, за исключением проектной документации, предусмотренной абзацами третьим и четвертым пункта 19 настоящих Правил, выявлено несоответствие проектной документации полностью или частично условиям, ">
        <w:r>
          <w:rPr>
            <w:color w:val="0000FF"/>
          </w:rPr>
          <w:t>абзацем первым</w:t>
        </w:r>
      </w:hyperlink>
      <w:r>
        <w:t xml:space="preserve"> настоящего пункта, заявителем представлена в учреждение доработанная проект</w:t>
      </w:r>
      <w:r>
        <w:t xml:space="preserve">ная документация, соответствующая условиям, предусмотренным </w:t>
      </w:r>
      <w:hyperlink w:anchor="P193" w:tooltip="28. Положительное заключение экспертизы проектной документации составляется при условии соответствия проектной документации требованиям законодательства Российской Федерации о недрах, условиям пользования недрами, срокам пользования недрами (по лицензии на пол">
        <w:r>
          <w:rPr>
            <w:color w:val="0000FF"/>
          </w:rPr>
          <w:t>абзацем первым пункта 28</w:t>
        </w:r>
      </w:hyperlink>
      <w:r>
        <w:t xml:space="preserve"> настоящих Правил, срок проведения экспертизы проектной документации возобновляется и выдается положительное заключение экспертизы проектной документации.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В случае если не позднее 20-го рабочего дня с даты направления уведомления, предусмотренного </w:t>
      </w:r>
      <w:hyperlink w:anchor="P177" w:tooltip="25. В случае если при проведении экспертизы проектной документации, за исключением проектной документации, предусмотренной абзацами третьим и четвертым пункта 19 настоящих Правил, выявлено несоответствие проектной документации полностью или частично условиям, ">
        <w:r>
          <w:rPr>
            <w:color w:val="0000FF"/>
          </w:rPr>
          <w:t>абзацем первым</w:t>
        </w:r>
      </w:hyperlink>
      <w:r>
        <w:t xml:space="preserve"> настоящего пункта, заявителем представлена в учреждение доработанная проектная документация, не соответствующая условиям, предусмотренным </w:t>
      </w:r>
      <w:hyperlink w:anchor="P193" w:tooltip="28. Положительное заключение экспертизы проектной документации составляется при условии соответствия проектной документации требованиям законодательства Российской Федерации о недрах, условиям пользования недрами, срокам пользования недрами (по лицензии на пол">
        <w:r>
          <w:rPr>
            <w:color w:val="0000FF"/>
          </w:rPr>
          <w:t>абзацем первым пункта 28</w:t>
        </w:r>
      </w:hyperlink>
      <w:r>
        <w:t xml:space="preserve"> настоящих Пр</w:t>
      </w:r>
      <w:r>
        <w:t>авил, либо доработанная проектная документация не представлена, срок проведения экспертизы проектной документации возобновляется и выдается отрицательное заключение экспертизы проектной документации.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23" w:name="P184"/>
      <w:bookmarkEnd w:id="23"/>
      <w:r>
        <w:t>26. В случае если представленная на экспертизу проектная</w:t>
      </w:r>
      <w:r>
        <w:t xml:space="preserve"> документация предусматривает проведение работ по бурению поисковых, оценочных и (или) разведочных скважин на углеводородное сырье в Арктической зоне Российской Федерации, учреждение в течение 3 рабочих дней со дня получения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с прилагаемыми к ней документами направляет в электронном виде в Федеральную службу по надзору в сфере природопользования сведения, предусмотренные </w:t>
      </w:r>
      <w:hyperlink w:anchor="P127" w:tooltip="мероприятия по охране окружающей среды;">
        <w:r>
          <w:rPr>
            <w:color w:val="0000FF"/>
          </w:rPr>
          <w:t>абзацем шестым подпун</w:t>
        </w:r>
        <w:r>
          <w:rPr>
            <w:color w:val="0000FF"/>
          </w:rPr>
          <w:t>кта "а" пункта 12</w:t>
        </w:r>
      </w:hyperlink>
      <w:r>
        <w:t xml:space="preserve"> настоящих Правил.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Федеральная служба по надзору в сфере природопользования рассматривает представленные согласно </w:t>
      </w:r>
      <w:hyperlink w:anchor="P184" w:tooltip="26. В случае если представленная на экспертизу проектная документация предусматривает проведение работ по бурению поисковых, оценочных и (или) разведочных скважин на углеводородное сырье в Арктической зоне Российской Федерации, учреждение в течение 3 рабочих д">
        <w:r>
          <w:rPr>
            <w:color w:val="0000FF"/>
          </w:rPr>
          <w:t>абзацу первому</w:t>
        </w:r>
      </w:hyperlink>
      <w:r>
        <w:t xml:space="preserve"> настоящего пункта сведения в течение 15 рабочих дней со дня их получения </w:t>
      </w:r>
      <w:r>
        <w:t xml:space="preserve">на предмет их соответствия требованиям в области охраны окружающей среды, предусмотренным Федеральным </w:t>
      </w:r>
      <w:hyperlink r:id="rId20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законом</w:t>
        </w:r>
      </w:hyperlink>
      <w:r>
        <w:t xml:space="preserve"> "Об охране окружающей среды", и направляет в учреждение заключение о результатах их рассмотрения, содержащее выводы о соответствии (несоответствии) сведений, предусмотренных </w:t>
      </w:r>
      <w:hyperlink w:anchor="P127" w:tooltip="мероприятия по охране окружающей среды;">
        <w:r>
          <w:rPr>
            <w:color w:val="0000FF"/>
          </w:rPr>
          <w:t>абзацем шестым подпункта "а" пункта 12</w:t>
        </w:r>
      </w:hyperlink>
      <w:r>
        <w:t xml:space="preserve"> настоящих Правил, требованиям в области охраны окружающей среды.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Title0"/>
        <w:jc w:val="center"/>
        <w:outlineLvl w:val="1"/>
      </w:pPr>
      <w:r>
        <w:t>V. Оформление и выдача заключений экспертизы</w:t>
      </w:r>
    </w:p>
    <w:p w:rsidR="000611BE" w:rsidRDefault="00D62FF5">
      <w:pPr>
        <w:pStyle w:val="ConsPlusTitle0"/>
        <w:jc w:val="center"/>
      </w:pPr>
      <w:r>
        <w:t>проектной документации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ind w:firstLine="540"/>
        <w:jc w:val="both"/>
      </w:pPr>
      <w:bookmarkStart w:id="24" w:name="P190"/>
      <w:bookmarkEnd w:id="24"/>
      <w:r>
        <w:t>27. Результаты экспертизы про</w:t>
      </w:r>
      <w:r>
        <w:t>ектной документации излагаются в заключении, которое подписывается усиленными квалифицированными электронными подписями всех членов экспертной группы. Заключение экспертизы проектной документации составляется и оформляется в электронном виде.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 случае если</w:t>
      </w:r>
      <w:r>
        <w:t xml:space="preserve"> в </w:t>
      </w:r>
      <w:hyperlink w:anchor="P253" w:tooltip="ЗАЯВКА">
        <w:r>
          <w:rPr>
            <w:color w:val="0000FF"/>
          </w:rPr>
          <w:t>заявке</w:t>
        </w:r>
      </w:hyperlink>
      <w:r>
        <w:t xml:space="preserve"> указана необходимость получения экземпляра заключения экспертизы проектной документации на бумажном носителе, заключение составляется и оформляется в электронном виде, а также на бумажном носителе, удостовер</w:t>
      </w:r>
      <w:r>
        <w:t>яемом руководителем учреждения (или его заместителем) путем проставления подписи уполномоченного лица и оттиска печати учреждения.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При несогласии отдельного члена (отдельных членов) экспертной группы с заключением экспертизы проектной документации, подгото</w:t>
      </w:r>
      <w:r>
        <w:t>вленным экспертной группой, он подписывает заключение с пометкой "особое мнение". Особое мнение оформляется отдельным документом, являющимся приложением к заключению экспертизы проектной документации.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25" w:name="P193"/>
      <w:bookmarkEnd w:id="25"/>
      <w:r>
        <w:t>28. Положительное заключение экспертизы проектной докум</w:t>
      </w:r>
      <w:r>
        <w:t>ентации составляется при условии соответствия проектной документации требованиям законодательства Российской Федерации о недрах, условиям пользования недрами, срокам пользования недрами (по лицензии на пользование недрами, контракту или государственному за</w:t>
      </w:r>
      <w:r>
        <w:t xml:space="preserve">данию), документам, предусмотренным законодательством Российской Федерации о техническом регулировании и в сфере стандартизации, а также при условии обоснованности принятых методики, техники, технологии и комплекса работ на объекте, достаточности их видов </w:t>
      </w:r>
      <w:r>
        <w:t>и объемов для решения поставленных геологических задач, обеспечения рационального комплексного использования и охраны недр.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26" w:name="P194"/>
      <w:bookmarkEnd w:id="26"/>
      <w:r>
        <w:t xml:space="preserve">В случае несоответствия полностью или частично проектной документации условиям, предусмотренным </w:t>
      </w:r>
      <w:hyperlink w:anchor="P193" w:tooltip="28. Положительное заключение экспертизы проектной документации составляется при условии соответствия проектной документации требованиям законодательства Российской Федерации о недрах, условиям пользования недрами, срокам пользования недрами (по лицензии на пол">
        <w:r>
          <w:rPr>
            <w:color w:val="0000FF"/>
          </w:rPr>
          <w:t>абзацем первым</w:t>
        </w:r>
      </w:hyperlink>
      <w:r>
        <w:t xml:space="preserve"> настоящего пункта, составляется отрицательное заключение экспертизы проектной документации, за исключением случаев, предусмотренных </w:t>
      </w:r>
      <w:hyperlink w:anchor="P197" w:tooltip="В случае несоответствия проектной документации условиям лицензии на пользование недрами в части сроков проведения работ по геологическому изучению недр и (или) разведке месторождений полезных ископаемых, которые указаны в письменном уведомлении о допущенных на">
        <w:r>
          <w:rPr>
            <w:color w:val="0000FF"/>
          </w:rPr>
          <w:t>абзацем пятым</w:t>
        </w:r>
      </w:hyperlink>
      <w:r>
        <w:t xml:space="preserve"> настоящего пункта.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Отрицательное заключение экспертизы пр</w:t>
      </w:r>
      <w:r>
        <w:t>оектной документации должно содержать указание на конкретные нормы законодательства Российской Федерации о недрах, конкретные условия пользования недрами (по лицензии на пользование недрами, контракту или государственному заданию) и (или) конкретные положе</w:t>
      </w:r>
      <w:r>
        <w:t xml:space="preserve">ния документов, предусмотренных законодательством Российской Федерации о техническом регулировании и в сфере стандартизации, которым не соответствуют представленная проектная документация и (или) части (разделы) проектной документации, в которых методика, </w:t>
      </w:r>
      <w:r>
        <w:t>техника, технология и комплекс работ на объекте не обоснованы и (или) предусмотрены виды и объемы работ на объекте, недостаточные для решения поставленных геологических задач и (или) не обеспечивающие рациональное комплексное использование и охрану недр.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 отношении проектной документации, предусматривающей проведение работ по бурению поисковых, оценочных и (или) разведочных скважин на углеводородное сырье в Арктической зоне Российской Федерации, отрицательное заключение экспертизы проектной документации с</w:t>
      </w:r>
      <w:r>
        <w:t xml:space="preserve">оставляется также в случае получения от Федеральной службы по надзору в сфере природопользования в соответствии с </w:t>
      </w:r>
      <w:hyperlink w:anchor="P184" w:tooltip="26. В случае если представленная на экспертизу проектная документация предусматривает проведение работ по бурению поисковых, оценочных и (или) разведочных скважин на углеводородное сырье в Арктической зоне Российской Федерации, учреждение в течение 3 рабочих д">
        <w:r>
          <w:rPr>
            <w:color w:val="0000FF"/>
          </w:rPr>
          <w:t>пунктом 26</w:t>
        </w:r>
      </w:hyperlink>
      <w:r>
        <w:t xml:space="preserve"> настоящих Правил заключения о несоответствии сведений, предусмотренных </w:t>
      </w:r>
      <w:hyperlink w:anchor="P127" w:tooltip="мероприятия по охране окружающей среды;">
        <w:r>
          <w:rPr>
            <w:color w:val="0000FF"/>
          </w:rPr>
          <w:t>абзацем шестым подпункта "а" пункта 12</w:t>
        </w:r>
      </w:hyperlink>
      <w:r>
        <w:t xml:space="preserve"> настоящих Правил, требованиям в области охраны окружающей среды, предусмотренным Федеральным </w:t>
      </w:r>
      <w:hyperlink r:id="rId21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законом</w:t>
        </w:r>
      </w:hyperlink>
      <w:r>
        <w:t xml:space="preserve"> "Об охране окружающей среды".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27" w:name="P197"/>
      <w:bookmarkEnd w:id="27"/>
      <w:r>
        <w:t>В случае несоответствия проектной документации условиям лицензии на пользование недр</w:t>
      </w:r>
      <w:r>
        <w:t xml:space="preserve">ами в части сроков проведения работ по геологическому изучению недр и (или) разведке месторождений полезных ископаемых, которые указаны в письменном уведомлении о допущенных нарушениях условий пользования недрами, предусмотренном </w:t>
      </w:r>
      <w:hyperlink r:id="rId22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четве</w:t>
        </w:r>
        <w:r>
          <w:rPr>
            <w:color w:val="0000FF"/>
          </w:rPr>
          <w:t>ртой статьи 21</w:t>
        </w:r>
      </w:hyperlink>
      <w:r>
        <w:t xml:space="preserve"> Закона Российской Федерации "О недрах", допускается составление положительного заключения экспертизы проектной документации, если проектная документация подготовлена в целях устранения нарушений, указанных в письменном уведомлении.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Заявитель</w:t>
      </w:r>
      <w:r>
        <w:t xml:space="preserve"> вправе уведомить учреждение о подготовке проектной документации в целях устранения нарушений, указанных в письменном уведомлении о допущенных нарушениях условий пользования недрами, в любое время до окончания проведения экспертизы проектной документации.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 случае государственной регистрации изменений в лицензию на пользование недрами в период проведения экспертизы проектной документации заключение экспертизы проектной документации составляется с учетом указанных изменений.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28" w:name="P200"/>
      <w:bookmarkEnd w:id="28"/>
      <w:r>
        <w:t>29. Заключение экспертизы проектн</w:t>
      </w:r>
      <w:r>
        <w:t>ой документации должно содержать следующие сведения: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а) место проведения экспертизы;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б) вид заключения экспертизы (положительное заключение экспертизы либо отрицательное заключение экспертизы);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в) дата завершения экспертизы и номер экспертного заключения;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г) название проектной документации;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д) вид (направление) работ по проектной документации и наименование полезного ископаемого;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е) источник финансирования работ по проектной документации;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ж) сведения об общей инвестиционной (сметной) стоимости работ по прое</w:t>
      </w:r>
      <w:r>
        <w:t>ктной документации;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з) пространственные границы объекта;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и) наименования заказчика, исполнителя и проектировщика работ по проектной документации;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к) сроки работ по проектной документации;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л) реквизиты соответствующих государственного задания, контракта, ли</w:t>
      </w:r>
      <w:r>
        <w:t>цензии на пользование недрами;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м) цель и основные геологические задачи работ по проектной документации и их ожидаемые результаты;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н) перечень и объемы основных видов работ по проектной документации, значения допустимых отклонений для отдельных видов геолог</w:t>
      </w:r>
      <w:r>
        <w:t>оразведочных работ;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о) краткая характеристика представленной на экспертизу проектной документации;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п) оценка полноты приведенных в проекте данных, обоснованность принятых методики производства работ, технологических решений и оптимальность предусмотренных </w:t>
      </w:r>
      <w:r>
        <w:t>видов и объемов работ для решения поставленных геологических задач с указанием конкретных аргументированных замечаний и рекомендаций по исправлению и доработке проекта (при наличии) и ссылками на положения законодательства Российской Федерации о недрах, ус</w:t>
      </w:r>
      <w:r>
        <w:t>ловия пользования недрами, сроки пользования участком недр (по лицензии на пользование недрами, контракту или государственному заданию), а также документы, предусмотренные законодательством Российской Федерации о техническом регулировании и в сфере стандар</w:t>
      </w:r>
      <w:r>
        <w:t>тизации;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р) выводы с оценкой соответствия проектных решений законодательству Российской Федерации о недрах, условиям пользования недрами, срокам пользования участком недр (по лицензии на пользование недрами, контракту или государственному заданию), а также</w:t>
      </w:r>
      <w:r>
        <w:t xml:space="preserve"> документам, предусмотренным законодательством Российской Федерации о техническом регулировании и в сфере стандартизации;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с) срок утверждения проектной документации заявителем, который не может превышать 15 рабочих дней с даты завершения экспертизы проектн</w:t>
      </w:r>
      <w:r>
        <w:t>ой документации, а также указание на обязанность заявителя представить утвержденную проектную документацию в учреждение (в случае оформления положительного заключения экспертизы проектной документации);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т) данные для внесения в государственный реестр работ</w:t>
      </w:r>
      <w:r>
        <w:t xml:space="preserve"> по геологическому изучению недр;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у) адрес электронной почты учреждения для направления утвержденной проектной документации в соответствии с пунктом 36 настоящих Правил;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ф) иные сведения, относящиеся к принимаемым экспертным решениям (в рамках соответствую</w:t>
      </w:r>
      <w:r>
        <w:t>щих разделов заключения экспертизы).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30. Заключение экспертизы проектной документации, в отношении которой в соответствии с </w:t>
      </w:r>
      <w:hyperlink w:anchor="P90" w:tooltip="е) соответствия выполненного укрупненного расчета стоимости работ по проекту условиям контракта (для проектной документации, подготовленной в соответствии с контрактом) или государственному заданию (для проектной документации, подготовленной в соответствии с г">
        <w:r>
          <w:rPr>
            <w:color w:val="0000FF"/>
          </w:rPr>
          <w:t>подпунктом "е" пункта</w:t>
        </w:r>
      </w:hyperlink>
      <w:r>
        <w:t xml:space="preserve"> 5 настоящих Правил проводится анализ и оценка соответствия выполненного ук</w:t>
      </w:r>
      <w:r>
        <w:t xml:space="preserve">рупненного расчета стоимости работ по проекту условиям контракта или государственного задания, помимо сведений, указанных в </w:t>
      </w:r>
      <w:hyperlink w:anchor="P200" w:tooltip="29. Заключение экспертизы проектной документации должно содержать следующие сведения:">
        <w:r>
          <w:rPr>
            <w:color w:val="0000FF"/>
          </w:rPr>
          <w:t>пункте 29</w:t>
        </w:r>
      </w:hyperlink>
      <w:r>
        <w:t xml:space="preserve"> наст</w:t>
      </w:r>
      <w:r>
        <w:t>оящих Правил, должно содержать следующие сведения: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а) сметная стоимость работ по проектной документации в действующих ценах;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б) перечень основных нормативов, принятых при расчете сметной стоимости работ по проектной документации;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в) выводы о соответствии (несоответствии) выполненных расчетов стоимости работ по проектной документации условиям контракта (для проектной документации, подготовленной в соответствии с контрактом) или государственного задания (для проектной документации, п</w:t>
      </w:r>
      <w:r>
        <w:t>одготовленной в соответствии с государственным заданием);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г) выводы о соблюдении (несоблюдении) требований по определению норматива косвенных затрат и нормы прибыли в представленной проектной документации.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31. В отношении проектной документации, предусматр</w:t>
      </w:r>
      <w:r>
        <w:t>ивающей проведение работ по бурению поисковых, оценочных и (или) разведочных скважин на углеводородное сырье в Арктической зоне Российской Федерации, к заключению экспертизы проектной документации прилагается заключение Федеральной службы по надзору в сфер</w:t>
      </w:r>
      <w:r>
        <w:t xml:space="preserve">е природопользования, полученное в соответствии с </w:t>
      </w:r>
      <w:hyperlink w:anchor="P184" w:tooltip="26. В случае если представленная на экспертизу проектная документация предусматривает проведение работ по бурению поисковых, оценочных и (или) разведочных скважин на углеводородное сырье в Арктической зоне Российской Федерации, учреждение в течение 3 рабочих д">
        <w:r>
          <w:rPr>
            <w:color w:val="0000FF"/>
          </w:rPr>
          <w:t>пунктом 26</w:t>
        </w:r>
      </w:hyperlink>
      <w:r>
        <w:t xml:space="preserve"> настоящих Правил.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29" w:name="P227"/>
      <w:bookmarkEnd w:id="29"/>
      <w:r>
        <w:t xml:space="preserve">32. Не позднее 2-го рабочего дня с даты подписания заключения экспертизы проектной документации в порядке, предусмотренном </w:t>
      </w:r>
      <w:hyperlink w:anchor="P190" w:tooltip="27. Результаты экспертизы проектной документации излагаются в заключении, которое подписывается усиленными квалифицированными электронными подписями всех членов экспертной группы. Заключение экспертизы проектной документации составляется и оформляется в электр">
        <w:r>
          <w:rPr>
            <w:color w:val="0000FF"/>
          </w:rPr>
          <w:t>пунктом 27</w:t>
        </w:r>
      </w:hyperlink>
      <w:r>
        <w:t xml:space="preserve"> настоящих Правил, заключение экспертизы проектной документации направляется заявителю: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а) в электронном виде посредством использования электронной почты и личного кабинета недропользователя или посредством единого портала гос</w:t>
      </w:r>
      <w:r>
        <w:t xml:space="preserve">ударственных и муниципальных услуг (в случае подачи </w:t>
      </w:r>
      <w:hyperlink w:anchor="P253" w:tooltip="ЗАЯВКА">
        <w:r>
          <w:rPr>
            <w:color w:val="0000FF"/>
          </w:rPr>
          <w:t>заявки</w:t>
        </w:r>
      </w:hyperlink>
      <w:r>
        <w:t xml:space="preserve"> и прилагаемых к ней документов посредством единого портала государственных и муниципальных услуг);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б) на бумажном носителе в 2 экземплярах лично заявителю (ег</w:t>
      </w:r>
      <w:r>
        <w:t>о уполномоченному представителю) под подпись (в случае, если в заявлении указана необходимость получения экземпляра заключения экспертизы проектной документации на бумажном носителе).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33. Не позднее 15-го рабочего дня с даты подписания заключения экспертизы проектной документации данное заключение, а также утвержденная заявителем проектная документация (в случае выдачи положительного заключения экспертизы проектной документации) размеща</w:t>
      </w:r>
      <w:r>
        <w:t>ются в федеральной государственной информационной системе Федерального агентства по недропользованию.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Технические ошибки (описки, опечатки, грамматические или арифметические ошибки либо подобные ошибки), допущенные в заключении экспертизы проектной докумен</w:t>
      </w:r>
      <w:r>
        <w:t>тации, исправляются путем подготовки дополнения к заключению экспертизы проектной документации, подписываемого уполномоченным лицом учреждения.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30" w:name="P232"/>
      <w:bookmarkEnd w:id="30"/>
      <w:r>
        <w:t>34. В случае прекращения, в том числе досрочного, права пользования недрами проведение экспертизы проектной доку</w:t>
      </w:r>
      <w:r>
        <w:t xml:space="preserve">ментации завершается. При этом подготовка и направление заключения экспертизы проектной документации в порядке, предусмотренном </w:t>
      </w:r>
      <w:hyperlink w:anchor="P200" w:tooltip="29. Заключение экспертизы проектной документации должно содержать следующие сведения:">
        <w:r>
          <w:rPr>
            <w:color w:val="0000FF"/>
          </w:rPr>
          <w:t>пунктами 2</w:t>
        </w:r>
        <w:r>
          <w:rPr>
            <w:color w:val="0000FF"/>
          </w:rPr>
          <w:t>9</w:t>
        </w:r>
      </w:hyperlink>
      <w:r>
        <w:t xml:space="preserve"> - </w:t>
      </w:r>
      <w:hyperlink w:anchor="P227" w:tooltip="32. Не позднее 2-го рабочего дня с даты подписания заключения экспертизы проектной документации в порядке, предусмотренном пунктом 27 настоящих Правил, заключение экспертизы проектной документации направляется заявителю:">
        <w:r>
          <w:rPr>
            <w:color w:val="0000FF"/>
          </w:rPr>
          <w:t>32</w:t>
        </w:r>
      </w:hyperlink>
      <w:r>
        <w:t xml:space="preserve"> настоящих Правил, не осуществляется.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Пользователь недр вправе получить проектную документацию непосредственно в учреждении в случае направления проектной документации недр на бумажном носителе.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Плата за проведение экспертизы проектной документации в сл</w:t>
      </w:r>
      <w:r>
        <w:t xml:space="preserve">учае ее завершения в связи с возникновением обстоятельств, предусмотренных </w:t>
      </w:r>
      <w:hyperlink w:anchor="P232" w:tooltip="34. В случае прекращения, в том числе досрочного, права пользования недрами проведение экспертизы проектной документации завершается. При этом подготовка и направление заключения экспертизы проектной документации в порядке, предусмотренном пунктами 29 - 32 нас">
        <w:r>
          <w:rPr>
            <w:color w:val="0000FF"/>
          </w:rPr>
          <w:t>абзацем первым</w:t>
        </w:r>
      </w:hyperlink>
      <w:r>
        <w:t xml:space="preserve"> настоящего пункта, не возвращается.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 xml:space="preserve">В случае перехода права пользования недрами и переоформления лицензии на пользование недрами </w:t>
      </w:r>
      <w:r>
        <w:t xml:space="preserve">проведение экспертизы проектной документации продолжается. При этом направление заключения экспертизы проектной документации осуществляется по адресу электронной почты, указанному в </w:t>
      </w:r>
      <w:hyperlink w:anchor="P253" w:tooltip="ЗАЯВКА">
        <w:r>
          <w:rPr>
            <w:color w:val="0000FF"/>
          </w:rPr>
          <w:t>заявке</w:t>
        </w:r>
      </w:hyperlink>
      <w:r>
        <w:t>. Пользователь недр по переоф</w:t>
      </w:r>
      <w:r>
        <w:t>ормленной лицензии на пользование недрами вправе получить заключение экспертизы проектной документации и проектную документацию в электронном виде по заявлению, направляемому в учреждение.</w:t>
      </w:r>
    </w:p>
    <w:p w:rsidR="000611BE" w:rsidRDefault="00D62FF5">
      <w:pPr>
        <w:pStyle w:val="ConsPlusNormal0"/>
        <w:spacing w:before="240"/>
        <w:ind w:firstLine="540"/>
        <w:jc w:val="both"/>
      </w:pPr>
      <w:r>
        <w:t>35. В случае получения отрицательного заключения экспертизы проектн</w:t>
      </w:r>
      <w:r>
        <w:t xml:space="preserve">ой документации заявитель имеет право повторно направить </w:t>
      </w:r>
      <w:hyperlink w:anchor="P253" w:tooltip="ЗАЯВКА">
        <w:r>
          <w:rPr>
            <w:color w:val="0000FF"/>
          </w:rPr>
          <w:t>заявку</w:t>
        </w:r>
      </w:hyperlink>
      <w:r>
        <w:t xml:space="preserve"> на проведение экспертизы проектной документации или изменений, вносимых в проектную документацию, в соответствии с настоящими Правилами после устранения </w:t>
      </w:r>
      <w:r>
        <w:t>недостатков, указанных в отрицательном заключении экспертизы проектной документации.</w:t>
      </w: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jc w:val="right"/>
        <w:outlineLvl w:val="1"/>
      </w:pPr>
      <w:r>
        <w:t>Приложение</w:t>
      </w:r>
    </w:p>
    <w:p w:rsidR="000611BE" w:rsidRDefault="00D62FF5">
      <w:pPr>
        <w:pStyle w:val="ConsPlusNormal0"/>
        <w:jc w:val="right"/>
      </w:pPr>
      <w:r>
        <w:t>к Правилам проведения экспертизы</w:t>
      </w:r>
    </w:p>
    <w:p w:rsidR="000611BE" w:rsidRDefault="00D62FF5">
      <w:pPr>
        <w:pStyle w:val="ConsPlusNormal0"/>
        <w:jc w:val="right"/>
      </w:pPr>
      <w:r>
        <w:t>проектной документации на осуществление</w:t>
      </w:r>
    </w:p>
    <w:p w:rsidR="000611BE" w:rsidRDefault="00D62FF5">
      <w:pPr>
        <w:pStyle w:val="ConsPlusNormal0"/>
        <w:jc w:val="right"/>
      </w:pPr>
      <w:r>
        <w:t>регионального геологического изучения</w:t>
      </w:r>
    </w:p>
    <w:p w:rsidR="000611BE" w:rsidRDefault="00D62FF5">
      <w:pPr>
        <w:pStyle w:val="ConsPlusNormal0"/>
        <w:jc w:val="right"/>
      </w:pPr>
      <w:r>
        <w:t>недр, геологического изучения недр,</w:t>
      </w:r>
    </w:p>
    <w:p w:rsidR="000611BE" w:rsidRDefault="00D62FF5">
      <w:pPr>
        <w:pStyle w:val="ConsPlusNormal0"/>
        <w:jc w:val="right"/>
      </w:pPr>
      <w:r>
        <w:t xml:space="preserve">включая </w:t>
      </w:r>
      <w:r>
        <w:t>поиски и оценку месторождений</w:t>
      </w:r>
    </w:p>
    <w:p w:rsidR="000611BE" w:rsidRDefault="00D62FF5">
      <w:pPr>
        <w:pStyle w:val="ConsPlusNormal0"/>
        <w:jc w:val="right"/>
      </w:pPr>
      <w:r>
        <w:t>полезных ископаемых, разведки</w:t>
      </w:r>
    </w:p>
    <w:p w:rsidR="000611BE" w:rsidRDefault="00D62FF5">
      <w:pPr>
        <w:pStyle w:val="ConsPlusNormal0"/>
        <w:jc w:val="right"/>
      </w:pPr>
      <w:r>
        <w:t>месторождений полезных ископаемых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jc w:val="right"/>
      </w:pPr>
      <w:r>
        <w:t>(форма)</w:t>
      </w:r>
    </w:p>
    <w:p w:rsidR="000611BE" w:rsidRDefault="000611B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1"/>
        <w:gridCol w:w="346"/>
        <w:gridCol w:w="1394"/>
        <w:gridCol w:w="4364"/>
        <w:gridCol w:w="340"/>
      </w:tblGrid>
      <w:tr w:rsidR="000611BE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bookmarkStart w:id="31" w:name="P253"/>
            <w:bookmarkEnd w:id="31"/>
            <w:r>
              <w:t>ЗАЯВКА</w:t>
            </w:r>
          </w:p>
          <w:p w:rsidR="000611BE" w:rsidRDefault="00D62FF5">
            <w:pPr>
              <w:pStyle w:val="ConsPlusNormal0"/>
              <w:jc w:val="center"/>
            </w:pPr>
            <w:r>
              <w:t>на проведение экспертизы проектной документации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ископаемых</w:t>
            </w:r>
          </w:p>
        </w:tc>
      </w:tr>
      <w:tr w:rsidR="000611BE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ind w:firstLine="283"/>
              <w:jc w:val="both"/>
            </w:pPr>
            <w:r>
              <w:t>1. Данные о за</w:t>
            </w:r>
            <w:r>
              <w:t>явителе:</w:t>
            </w: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0611BE">
            <w:pPr>
              <w:pStyle w:val="ConsPlusNormal0"/>
            </w:pPr>
          </w:p>
        </w:tc>
      </w:tr>
      <w:tr w:rsidR="000611BE">
        <w:tc>
          <w:tcPr>
            <w:tcW w:w="90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0611BE">
            <w:pPr>
              <w:pStyle w:val="ConsPlusNormal0"/>
            </w:pPr>
          </w:p>
        </w:tc>
      </w:tr>
      <w:tr w:rsidR="000611BE">
        <w:tc>
          <w:tcPr>
            <w:tcW w:w="90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(для юридического лица - полное наименование, организационно-правовая форма,</w:t>
            </w:r>
          </w:p>
        </w:tc>
      </w:tr>
      <w:tr w:rsidR="000611BE">
        <w:tc>
          <w:tcPr>
            <w:tcW w:w="90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0611BE">
            <w:pPr>
              <w:pStyle w:val="ConsPlusNormal0"/>
            </w:pPr>
          </w:p>
        </w:tc>
      </w:tr>
      <w:tr w:rsidR="000611BE">
        <w:tc>
          <w:tcPr>
            <w:tcW w:w="90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адрес электронной почты, ОГРН, ИНН, для индивидуального предпринимателя -</w:t>
            </w:r>
          </w:p>
        </w:tc>
      </w:tr>
      <w:tr w:rsidR="000611BE">
        <w:tc>
          <w:tcPr>
            <w:tcW w:w="90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0611BE">
            <w:pPr>
              <w:pStyle w:val="ConsPlusNormal0"/>
            </w:pPr>
          </w:p>
        </w:tc>
      </w:tr>
      <w:tr w:rsidR="000611BE">
        <w:tc>
          <w:tcPr>
            <w:tcW w:w="90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фамилия, имя, отчество (при наличии), адрес электронной почты,</w:t>
            </w:r>
          </w:p>
        </w:tc>
      </w:tr>
      <w:tr w:rsidR="000611BE">
        <w:tc>
          <w:tcPr>
            <w:tcW w:w="90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0611BE">
            <w:pPr>
              <w:pStyle w:val="ConsPlusNormal0"/>
            </w:pPr>
          </w:p>
        </w:tc>
      </w:tr>
      <w:tr w:rsidR="000611BE">
        <w:tc>
          <w:tcPr>
            <w:tcW w:w="90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ОГРНИП, ИНН, для иностранного лица - аналог ИНН)</w:t>
            </w:r>
          </w:p>
        </w:tc>
      </w:tr>
      <w:tr w:rsidR="000611BE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ind w:firstLine="283"/>
              <w:jc w:val="both"/>
            </w:pPr>
            <w:r>
              <w:t>2. Прошу провести экспертизу проектной документации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ископаемых ___________</w:t>
            </w:r>
            <w:r>
              <w:t>___________________________________________</w:t>
            </w:r>
          </w:p>
        </w:tc>
      </w:tr>
      <w:tr w:rsidR="000611BE">
        <w:tc>
          <w:tcPr>
            <w:tcW w:w="87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0611B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both"/>
            </w:pPr>
            <w:r>
              <w:t>.</w:t>
            </w:r>
          </w:p>
        </w:tc>
      </w:tr>
      <w:tr w:rsidR="000611BE">
        <w:tc>
          <w:tcPr>
            <w:tcW w:w="87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(наименование представляемой на экспертизу проектной документации)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0611BE">
            <w:pPr>
              <w:pStyle w:val="ConsPlusNormal0"/>
            </w:pPr>
          </w:p>
        </w:tc>
      </w:tr>
      <w:tr w:rsidR="000611BE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ind w:firstLine="283"/>
              <w:jc w:val="both"/>
            </w:pPr>
            <w:r>
              <w:t>3. Реквизиты лицензии на пользование недрами (при наличии), или реквизиты контракта на выполнение работ по геологическому изучению недр (при наличии), или реквизиты государственного задания (при наличии) ____________________________</w:t>
            </w:r>
          </w:p>
        </w:tc>
      </w:tr>
      <w:tr w:rsidR="000611BE">
        <w:tc>
          <w:tcPr>
            <w:tcW w:w="87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0611B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both"/>
            </w:pPr>
            <w:r>
              <w:t>.</w:t>
            </w:r>
          </w:p>
        </w:tc>
      </w:tr>
      <w:tr w:rsidR="000611BE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ind w:firstLine="283"/>
              <w:jc w:val="both"/>
            </w:pPr>
            <w:r>
              <w:t>4. Общая инвестиционная (сметная) стоимость работ по проектной документации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</w:t>
            </w:r>
            <w:r>
              <w:t>х ископаемых ____________ руб. _____ коп.</w:t>
            </w:r>
          </w:p>
          <w:p w:rsidR="000611BE" w:rsidRDefault="00D62FF5">
            <w:pPr>
              <w:pStyle w:val="ConsPlusNormal0"/>
              <w:ind w:firstLine="283"/>
              <w:jc w:val="both"/>
            </w:pPr>
            <w:r>
              <w:t>5. Реквизиты платежного поручения, подтверждающего факт внесения платы за проведение экспертизы проектной документации на осуществление регионального геологического изучения недр, геологического изучения недр, вклю</w:t>
            </w:r>
            <w:r>
              <w:t>чая поиски и оценку месторождений полезных ископаемых, разведки месторождений полезных ископаемых ______________________________________________________________,</w:t>
            </w:r>
          </w:p>
          <w:p w:rsidR="000611BE" w:rsidRDefault="00D62FF5">
            <w:pPr>
              <w:pStyle w:val="ConsPlusNormal0"/>
            </w:pPr>
            <w:r>
              <w:t>сумма внесенной платы ____________________________________ руб. ______ коп.</w:t>
            </w:r>
          </w:p>
        </w:tc>
      </w:tr>
      <w:tr w:rsidR="000611BE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ind w:firstLine="283"/>
              <w:jc w:val="both"/>
            </w:pPr>
            <w:r>
              <w:t xml:space="preserve">6. Необходимость </w:t>
            </w:r>
            <w:r>
              <w:t>получения экземпляра заключения экспертизы на бумажном носителе _________________________________________________________________.</w:t>
            </w:r>
          </w:p>
          <w:p w:rsidR="000611BE" w:rsidRDefault="00D62FF5">
            <w:pPr>
              <w:pStyle w:val="ConsPlusNormal0"/>
              <w:jc w:val="center"/>
            </w:pPr>
            <w:r>
              <w:t>(заполняется при необходимости получения заключения</w:t>
            </w:r>
          </w:p>
          <w:p w:rsidR="000611BE" w:rsidRDefault="00D62FF5">
            <w:pPr>
              <w:pStyle w:val="ConsPlusNormal0"/>
              <w:jc w:val="center"/>
            </w:pPr>
            <w:r>
              <w:t>экспертизы на бумажном носителе лично под подпись)</w:t>
            </w:r>
          </w:p>
        </w:tc>
      </w:tr>
      <w:tr w:rsidR="000611BE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ind w:firstLine="283"/>
              <w:jc w:val="both"/>
            </w:pPr>
            <w:r>
              <w:t>7. Реквизиты письменного уведомления о допущенных нарушениях условий пользования недрами</w:t>
            </w:r>
          </w:p>
        </w:tc>
      </w:tr>
      <w:tr w:rsidR="000611BE"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0611BE">
            <w:pPr>
              <w:pStyle w:val="ConsPlusNormal0"/>
            </w:pPr>
          </w:p>
        </w:tc>
        <w:tc>
          <w:tcPr>
            <w:tcW w:w="64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(заполняется, если проектная документация подготовлена</w:t>
            </w:r>
          </w:p>
        </w:tc>
      </w:tr>
      <w:tr w:rsidR="000611BE">
        <w:tc>
          <w:tcPr>
            <w:tcW w:w="87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0611B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both"/>
            </w:pPr>
            <w:r>
              <w:t>.</w:t>
            </w:r>
          </w:p>
        </w:tc>
      </w:tr>
      <w:tr w:rsidR="000611BE">
        <w:tc>
          <w:tcPr>
            <w:tcW w:w="87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в целях устранения нарушений, указанных в данном письменном уведомлении)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0611BE">
            <w:pPr>
              <w:pStyle w:val="ConsPlusNormal0"/>
            </w:pPr>
          </w:p>
        </w:tc>
      </w:tr>
      <w:tr w:rsidR="000611BE"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</w:pPr>
            <w:r>
              <w:t>Дата</w:t>
            </w:r>
          </w:p>
        </w:tc>
        <w:tc>
          <w:tcPr>
            <w:tcW w:w="4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right"/>
            </w:pPr>
            <w:r>
              <w:t>Подпись</w:t>
            </w:r>
          </w:p>
        </w:tc>
      </w:tr>
      <w:tr w:rsidR="000611BE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both"/>
            </w:pPr>
            <w:r>
              <w:t>М.П. (для юридических лиц)</w:t>
            </w:r>
          </w:p>
          <w:p w:rsidR="000611BE" w:rsidRDefault="00D62FF5">
            <w:pPr>
              <w:pStyle w:val="ConsPlusNormal0"/>
              <w:jc w:val="both"/>
            </w:pPr>
            <w:r>
              <w:t>(при наличии)</w:t>
            </w:r>
          </w:p>
        </w:tc>
      </w:tr>
    </w:tbl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jc w:val="right"/>
        <w:outlineLvl w:val="0"/>
      </w:pPr>
      <w:r>
        <w:t>Утвержден</w:t>
      </w:r>
    </w:p>
    <w:p w:rsidR="000611BE" w:rsidRDefault="00D62FF5">
      <w:pPr>
        <w:pStyle w:val="ConsPlusNormal0"/>
        <w:jc w:val="right"/>
      </w:pPr>
      <w:r>
        <w:t>постановлением Правительства</w:t>
      </w:r>
    </w:p>
    <w:p w:rsidR="000611BE" w:rsidRDefault="00D62FF5">
      <w:pPr>
        <w:pStyle w:val="ConsPlusNormal0"/>
        <w:jc w:val="right"/>
      </w:pPr>
      <w:r>
        <w:t>Российской Федерации</w:t>
      </w:r>
    </w:p>
    <w:p w:rsidR="000611BE" w:rsidRDefault="00D62FF5">
      <w:pPr>
        <w:pStyle w:val="ConsPlusNormal0"/>
        <w:jc w:val="right"/>
      </w:pPr>
      <w:r>
        <w:t>от 16 апреля 2022 г. N 674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Title0"/>
        <w:jc w:val="center"/>
      </w:pPr>
      <w:bookmarkStart w:id="32" w:name="P300"/>
      <w:bookmarkEnd w:id="32"/>
      <w:r>
        <w:t>РАЗМЕР</w:t>
      </w:r>
    </w:p>
    <w:p w:rsidR="000611BE" w:rsidRDefault="00D62FF5">
      <w:pPr>
        <w:pStyle w:val="ConsPlusTitle0"/>
        <w:jc w:val="center"/>
      </w:pPr>
      <w:r>
        <w:t>ПЛАТЫ ЗА ПРОВЕДЕНИЕ ЭКСПЕРТИЗЫ ПРОЕКТНОЙ ДОКУМЕНТАЦИИ</w:t>
      </w:r>
    </w:p>
    <w:p w:rsidR="000611BE" w:rsidRDefault="00D62FF5">
      <w:pPr>
        <w:pStyle w:val="ConsPlusTitle0"/>
        <w:jc w:val="center"/>
      </w:pPr>
      <w:r>
        <w:t>НА ОСУЩЕСТВЛЕНИЕ РЕГИОНАЛЬНОГО ГЕОЛОГИЧЕСКОГО ИЗУЧЕНИЯ НЕДР,</w:t>
      </w:r>
    </w:p>
    <w:p w:rsidR="000611BE" w:rsidRDefault="00D62FF5">
      <w:pPr>
        <w:pStyle w:val="ConsPlusTitle0"/>
        <w:jc w:val="center"/>
      </w:pPr>
      <w:r>
        <w:t>ГЕОЛОГИЧЕСКОГО ИЗУЧЕНИЯ НЕДР, ВКЛЮЧАЯ ПОИСКИ И ОЦЕНКУ</w:t>
      </w:r>
    </w:p>
    <w:p w:rsidR="000611BE" w:rsidRDefault="00D62FF5">
      <w:pPr>
        <w:pStyle w:val="ConsPlusTitle0"/>
        <w:jc w:val="center"/>
      </w:pPr>
      <w:r>
        <w:t>МЕСТОРОЖДЕНИЙ ПОЛЕЗНЫХ ИСКОПАЕМЫХ, РАЗВЕДКИ</w:t>
      </w:r>
    </w:p>
    <w:p w:rsidR="000611BE" w:rsidRDefault="00D62FF5">
      <w:pPr>
        <w:pStyle w:val="ConsPlusTitle0"/>
        <w:jc w:val="center"/>
      </w:pPr>
      <w:r>
        <w:t>МЕСТОРОЖДЕНИЙ ПОЛЕЗНЫХ ИСКОПАЕМЫХ</w:t>
      </w:r>
    </w:p>
    <w:p w:rsidR="000611BE" w:rsidRDefault="000611BE">
      <w:pPr>
        <w:pStyle w:val="ConsPlusNormal0"/>
        <w:jc w:val="both"/>
      </w:pPr>
    </w:p>
    <w:p w:rsidR="000611BE" w:rsidRDefault="00D62FF5">
      <w:pPr>
        <w:pStyle w:val="ConsPlusTitle0"/>
        <w:jc w:val="center"/>
        <w:outlineLvl w:val="1"/>
      </w:pPr>
      <w:r>
        <w:t>1. Размер платы за проведение экспертизы проектной</w:t>
      </w:r>
    </w:p>
    <w:p w:rsidR="000611BE" w:rsidRDefault="00D62FF5">
      <w:pPr>
        <w:pStyle w:val="ConsPlusTitle0"/>
        <w:jc w:val="center"/>
      </w:pPr>
      <w:r>
        <w:t>документации на осуществление регионального геологического</w:t>
      </w:r>
    </w:p>
    <w:p w:rsidR="000611BE" w:rsidRDefault="00D62FF5">
      <w:pPr>
        <w:pStyle w:val="ConsPlusTitle0"/>
        <w:jc w:val="center"/>
      </w:pPr>
      <w:r>
        <w:t>изучения нед</w:t>
      </w:r>
      <w:r>
        <w:t>р, геологического изучения недр, включая поиски</w:t>
      </w:r>
    </w:p>
    <w:p w:rsidR="000611BE" w:rsidRDefault="00D62FF5">
      <w:pPr>
        <w:pStyle w:val="ConsPlusTitle0"/>
        <w:jc w:val="center"/>
      </w:pPr>
      <w:r>
        <w:t>и оценку месторождений полезных ископаемых, разведки</w:t>
      </w:r>
    </w:p>
    <w:p w:rsidR="000611BE" w:rsidRDefault="00D62FF5">
      <w:pPr>
        <w:pStyle w:val="ConsPlusTitle0"/>
        <w:jc w:val="center"/>
      </w:pPr>
      <w:r>
        <w:t>месторождений полезных ископаемых (за исключением случаев,</w:t>
      </w:r>
    </w:p>
    <w:p w:rsidR="000611BE" w:rsidRDefault="00D62FF5">
      <w:pPr>
        <w:pStyle w:val="ConsPlusTitle0"/>
        <w:jc w:val="center"/>
      </w:pPr>
      <w:r>
        <w:t xml:space="preserve">предусмотренных </w:t>
      </w:r>
      <w:hyperlink w:anchor="P338" w:tooltip="2. Размер платы за проведение экспертизы изменений,">
        <w:r>
          <w:rPr>
            <w:color w:val="0000FF"/>
          </w:rPr>
          <w:t>пунктами 2</w:t>
        </w:r>
      </w:hyperlink>
      <w:r>
        <w:t xml:space="preserve"> - </w:t>
      </w:r>
      <w:hyperlink w:anchor="P394" w:tooltip="4. Размер платы за проведение экспертизы проектной">
        <w:r>
          <w:rPr>
            <w:color w:val="0000FF"/>
          </w:rPr>
          <w:t>4</w:t>
        </w:r>
      </w:hyperlink>
      <w:r>
        <w:t xml:space="preserve"> настоящего документа)</w:t>
      </w:r>
    </w:p>
    <w:p w:rsidR="000611BE" w:rsidRDefault="000611B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0"/>
        <w:gridCol w:w="1605"/>
        <w:gridCol w:w="2790"/>
        <w:gridCol w:w="2730"/>
      </w:tblGrid>
      <w:tr w:rsidR="000611BE">
        <w:tc>
          <w:tcPr>
            <w:tcW w:w="19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611BE" w:rsidRDefault="00D62FF5">
            <w:pPr>
              <w:pStyle w:val="ConsPlusNormal0"/>
              <w:jc w:val="center"/>
            </w:pPr>
            <w:r>
              <w:t xml:space="preserve">Общая инвестиционная (сметная) стоимость работ по проектной документации </w:t>
            </w:r>
            <w:hyperlink w:anchor="P415" w:tooltip="&lt;1&gt; Общая инвестиционная (сметная) стоимость работ по региональному геологическому изучению недр, геологическому изучению недр, включая поиски и оценку месторождений полезных ископаемых, разведке месторождений полезных ископаемых рассчитывается с учетом уплаты">
              <w:r>
                <w:rPr>
                  <w:color w:val="0000FF"/>
                </w:rPr>
                <w:t>&lt;1&gt;</w:t>
              </w:r>
            </w:hyperlink>
            <w:r>
              <w:t>, рублей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Размер пл</w:t>
            </w:r>
            <w:r>
              <w:t>аты за проведение экспертизы проектной документации, рублей</w:t>
            </w:r>
          </w:p>
        </w:tc>
      </w:tr>
      <w:tr w:rsidR="000611BE"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611BE" w:rsidRDefault="000611BE">
            <w:pPr>
              <w:pStyle w:val="ConsPlusNormal0"/>
            </w:pP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:rsidR="000611BE" w:rsidRDefault="00D62FF5">
            <w:pPr>
              <w:pStyle w:val="ConsPlusNormal0"/>
              <w:jc w:val="center"/>
            </w:pPr>
            <w:r>
              <w:t>при представлении на экспертизу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0611BE" w:rsidRDefault="00D62FF5">
            <w:pPr>
              <w:pStyle w:val="ConsPlusNormal0"/>
              <w:jc w:val="center"/>
            </w:pPr>
            <w:r>
              <w:t>при повторном представлении на экспертизу в течение 30 календарных дней с даты выдачи отрицательного экспертного заключения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при повторном представлении на экспертизу в течение 120 календарных дней с даты выдачи отрицательного экспертного заключения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более 500000000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500000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25000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250000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от 100000000</w:t>
            </w:r>
          </w:p>
          <w:p w:rsidR="000611BE" w:rsidRDefault="00D62FF5">
            <w:pPr>
              <w:pStyle w:val="ConsPlusNormal0"/>
              <w:jc w:val="center"/>
            </w:pPr>
            <w:r>
              <w:t>до 500000000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300000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15000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150000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от 5000000</w:t>
            </w:r>
          </w:p>
          <w:p w:rsidR="000611BE" w:rsidRDefault="00D62FF5">
            <w:pPr>
              <w:pStyle w:val="ConsPlusNormal0"/>
              <w:jc w:val="center"/>
            </w:pPr>
            <w:r>
              <w:t>до 100000000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100000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5000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50000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до 5000000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10000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5000</w:t>
            </w:r>
          </w:p>
        </w:tc>
      </w:tr>
    </w:tbl>
    <w:p w:rsidR="000611BE" w:rsidRDefault="000611BE">
      <w:pPr>
        <w:pStyle w:val="ConsPlusNormal0"/>
        <w:jc w:val="both"/>
      </w:pPr>
    </w:p>
    <w:p w:rsidR="000611BE" w:rsidRDefault="00D62FF5">
      <w:pPr>
        <w:pStyle w:val="ConsPlusTitle0"/>
        <w:jc w:val="center"/>
        <w:outlineLvl w:val="1"/>
      </w:pPr>
      <w:bookmarkStart w:id="33" w:name="P338"/>
      <w:bookmarkEnd w:id="33"/>
      <w:r>
        <w:t>2. Размер платы за проведение экспертизы изменений,</w:t>
      </w:r>
    </w:p>
    <w:p w:rsidR="000611BE" w:rsidRDefault="00D62FF5">
      <w:pPr>
        <w:pStyle w:val="ConsPlusTitle0"/>
        <w:jc w:val="center"/>
      </w:pPr>
      <w:r>
        <w:t>вносимых в проектную документацию на осуществление</w:t>
      </w:r>
    </w:p>
    <w:p w:rsidR="000611BE" w:rsidRDefault="00D62FF5">
      <w:pPr>
        <w:pStyle w:val="ConsPlusTitle0"/>
        <w:jc w:val="center"/>
      </w:pPr>
      <w:r>
        <w:t>регионального геологического изучения недр, геологического</w:t>
      </w:r>
    </w:p>
    <w:p w:rsidR="000611BE" w:rsidRDefault="00D62FF5">
      <w:pPr>
        <w:pStyle w:val="ConsPlusTitle0"/>
        <w:jc w:val="center"/>
      </w:pPr>
      <w:r>
        <w:t>изучения недр, включая поиски и оценку месторождений</w:t>
      </w:r>
    </w:p>
    <w:p w:rsidR="000611BE" w:rsidRDefault="00D62FF5">
      <w:pPr>
        <w:pStyle w:val="ConsPlusTitle0"/>
        <w:jc w:val="center"/>
      </w:pPr>
      <w:r>
        <w:t>полезных ископаемых, разведки месторождений</w:t>
      </w:r>
    </w:p>
    <w:p w:rsidR="000611BE" w:rsidRDefault="00D62FF5">
      <w:pPr>
        <w:pStyle w:val="ConsPlusTitle0"/>
        <w:jc w:val="center"/>
      </w:pPr>
      <w:r>
        <w:t>полезных ископаемых</w:t>
      </w:r>
    </w:p>
    <w:p w:rsidR="000611BE" w:rsidRDefault="000611B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0"/>
        <w:gridCol w:w="1605"/>
        <w:gridCol w:w="2790"/>
        <w:gridCol w:w="2730"/>
      </w:tblGrid>
      <w:tr w:rsidR="000611BE">
        <w:tc>
          <w:tcPr>
            <w:tcW w:w="19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611BE" w:rsidRDefault="00D62FF5">
            <w:pPr>
              <w:pStyle w:val="ConsPlusNormal0"/>
              <w:jc w:val="center"/>
            </w:pPr>
            <w:r>
              <w:t xml:space="preserve">Общая инвестиционная (сметная) стоимость работ по проектной документации </w:t>
            </w:r>
            <w:hyperlink w:anchor="P416" w:tooltip="&lt;2&gt; Общая инвестиционная (сметная) стоимость работ по региональному геологическому изучению недр, геологическому изучению недр, включая поиски и оценку месторождений полезных ископаемых, разведке месторождений полезных ископаемых при внесении изменений в проек">
              <w:r>
                <w:rPr>
                  <w:color w:val="0000FF"/>
                </w:rPr>
                <w:t>&lt;2&gt;</w:t>
              </w:r>
            </w:hyperlink>
            <w:r>
              <w:t>, рублей</w:t>
            </w:r>
          </w:p>
        </w:tc>
        <w:tc>
          <w:tcPr>
            <w:tcW w:w="712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Размер платы за проведение экспертизы изменений, вносимых в проектную</w:t>
            </w:r>
            <w:r>
              <w:t xml:space="preserve"> документацию, рублей</w:t>
            </w:r>
          </w:p>
        </w:tc>
      </w:tr>
      <w:tr w:rsidR="000611BE"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611BE" w:rsidRDefault="000611BE">
            <w:pPr>
              <w:pStyle w:val="ConsPlusNormal0"/>
            </w:pP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:rsidR="000611BE" w:rsidRDefault="00D62FF5">
            <w:pPr>
              <w:pStyle w:val="ConsPlusNormal0"/>
              <w:jc w:val="center"/>
            </w:pPr>
            <w:r>
              <w:t>при представлении на экспертизу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0611BE" w:rsidRDefault="00D62FF5">
            <w:pPr>
              <w:pStyle w:val="ConsPlusNormal0"/>
              <w:jc w:val="center"/>
            </w:pPr>
            <w:r>
              <w:t>при повторном представлении на экспертизу в течение 30 календарных дней с даты выдачи отрицательного экспертного заключения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при повторном представлении на экспертизу в течение 120 календарных дней с даты выдачи отрицательного экспертного заключения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более 500000000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250000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12500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125000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от 100000000</w:t>
            </w:r>
          </w:p>
          <w:p w:rsidR="000611BE" w:rsidRDefault="00D62FF5">
            <w:pPr>
              <w:pStyle w:val="ConsPlusNormal0"/>
              <w:jc w:val="center"/>
            </w:pPr>
            <w:r>
              <w:t>до 500000000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150000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7500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75000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от 5000000</w:t>
            </w:r>
          </w:p>
          <w:p w:rsidR="000611BE" w:rsidRDefault="00D62FF5">
            <w:pPr>
              <w:pStyle w:val="ConsPlusNormal0"/>
              <w:jc w:val="center"/>
            </w:pPr>
            <w:r>
              <w:t>до 100000000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50000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2500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25000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до 5000000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5000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2500</w:t>
            </w:r>
          </w:p>
        </w:tc>
      </w:tr>
    </w:tbl>
    <w:p w:rsidR="000611BE" w:rsidRDefault="000611BE">
      <w:pPr>
        <w:pStyle w:val="ConsPlusNormal0"/>
        <w:jc w:val="both"/>
      </w:pPr>
    </w:p>
    <w:p w:rsidR="000611BE" w:rsidRDefault="00D62FF5">
      <w:pPr>
        <w:pStyle w:val="ConsPlusTitle0"/>
        <w:jc w:val="center"/>
        <w:outlineLvl w:val="1"/>
      </w:pPr>
      <w:r>
        <w:t>3. Размер платы за проведение экспертизы раздела</w:t>
      </w:r>
    </w:p>
    <w:p w:rsidR="000611BE" w:rsidRDefault="00D62FF5">
      <w:pPr>
        <w:pStyle w:val="ConsPlusTitle0"/>
        <w:jc w:val="center"/>
      </w:pPr>
      <w:r>
        <w:t>проектной документации на осуществление регионального</w:t>
      </w:r>
    </w:p>
    <w:p w:rsidR="000611BE" w:rsidRDefault="00D62FF5">
      <w:pPr>
        <w:pStyle w:val="ConsPlusTitle0"/>
        <w:jc w:val="center"/>
      </w:pPr>
      <w:r>
        <w:t>геологического изучения недр, геологического изучения недр,</w:t>
      </w:r>
    </w:p>
    <w:p w:rsidR="000611BE" w:rsidRDefault="00D62FF5">
      <w:pPr>
        <w:pStyle w:val="ConsPlusTitle0"/>
        <w:jc w:val="center"/>
      </w:pPr>
      <w:r>
        <w:t>включая поиски и оценку месторождений полезных ископаемых,</w:t>
      </w:r>
    </w:p>
    <w:p w:rsidR="000611BE" w:rsidRDefault="00D62FF5">
      <w:pPr>
        <w:pStyle w:val="ConsPlusTitle0"/>
        <w:jc w:val="center"/>
      </w:pPr>
      <w:r>
        <w:t>разведки месторождений полезных ископаемых, содержащего</w:t>
      </w:r>
    </w:p>
    <w:p w:rsidR="000611BE" w:rsidRDefault="00D62FF5">
      <w:pPr>
        <w:pStyle w:val="ConsPlusTitle0"/>
        <w:jc w:val="center"/>
      </w:pPr>
      <w:r>
        <w:t>календарный план выполнения работ по проекту (без изменения</w:t>
      </w:r>
    </w:p>
    <w:p w:rsidR="000611BE" w:rsidRDefault="00D62FF5">
      <w:pPr>
        <w:pStyle w:val="ConsPlusTitle0"/>
        <w:jc w:val="center"/>
      </w:pPr>
      <w:r>
        <w:t>иных разделов проектной документации на осуществление</w:t>
      </w:r>
    </w:p>
    <w:p w:rsidR="000611BE" w:rsidRDefault="00D62FF5">
      <w:pPr>
        <w:pStyle w:val="ConsPlusTitle0"/>
        <w:jc w:val="center"/>
      </w:pPr>
      <w:r>
        <w:t>регионального геологического изучения недр, геологического</w:t>
      </w:r>
    </w:p>
    <w:p w:rsidR="000611BE" w:rsidRDefault="00D62FF5">
      <w:pPr>
        <w:pStyle w:val="ConsPlusTitle0"/>
        <w:jc w:val="center"/>
      </w:pPr>
      <w:r>
        <w:t>изучения недр, включая поиски и оценку месторождений</w:t>
      </w:r>
    </w:p>
    <w:p w:rsidR="000611BE" w:rsidRDefault="00D62FF5">
      <w:pPr>
        <w:pStyle w:val="ConsPlusTitle0"/>
        <w:jc w:val="center"/>
      </w:pPr>
      <w:r>
        <w:t>полезных ископаемых, разведки месторождений</w:t>
      </w:r>
    </w:p>
    <w:p w:rsidR="000611BE" w:rsidRDefault="00D62FF5">
      <w:pPr>
        <w:pStyle w:val="ConsPlusTitle0"/>
        <w:jc w:val="center"/>
      </w:pPr>
      <w:r>
        <w:t>полезных ископаемых)</w:t>
      </w:r>
    </w:p>
    <w:p w:rsidR="000611BE" w:rsidRDefault="000611B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4"/>
        <w:gridCol w:w="4514"/>
      </w:tblGrid>
      <w:tr w:rsidR="000611BE">
        <w:tc>
          <w:tcPr>
            <w:tcW w:w="451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611BE" w:rsidRDefault="00D62FF5">
            <w:pPr>
              <w:pStyle w:val="ConsPlusNormal0"/>
              <w:jc w:val="center"/>
            </w:pPr>
            <w:r>
              <w:t xml:space="preserve">Общая инвестиционная (сметная) стоимость работ по проектной документации </w:t>
            </w:r>
            <w:hyperlink w:anchor="P415" w:tooltip="&lt;1&gt; Общая инвестиционная (сметная) стоимость работ по региональному геологическому изучению недр, геологическому изучению недр, включая поиски и оценку месторождений полезных ископаемых, разведке месторождений полезных ископаемых рассчитывается с учетом уплаты">
              <w:r>
                <w:rPr>
                  <w:color w:val="0000FF"/>
                </w:rPr>
                <w:t>&lt;1&gt;</w:t>
              </w:r>
            </w:hyperlink>
            <w:r>
              <w:t>, рублей</w:t>
            </w:r>
          </w:p>
        </w:tc>
        <w:tc>
          <w:tcPr>
            <w:tcW w:w="451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Размер платы за проведение экспертизы проектной документации, рублей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более 500000000</w:t>
            </w:r>
          </w:p>
        </w:tc>
        <w:tc>
          <w:tcPr>
            <w:tcW w:w="4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25000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от 100000000</w:t>
            </w:r>
          </w:p>
          <w:p w:rsidR="000611BE" w:rsidRDefault="00D62FF5">
            <w:pPr>
              <w:pStyle w:val="ConsPlusNormal0"/>
              <w:jc w:val="center"/>
            </w:pPr>
            <w:r>
              <w:t>до 500000000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15000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от 5000000</w:t>
            </w:r>
          </w:p>
          <w:p w:rsidR="000611BE" w:rsidRDefault="00D62FF5">
            <w:pPr>
              <w:pStyle w:val="ConsPlusNormal0"/>
              <w:jc w:val="center"/>
            </w:pPr>
            <w:r>
              <w:t>до 100000000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5000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до 5000000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500</w:t>
            </w:r>
          </w:p>
        </w:tc>
      </w:tr>
    </w:tbl>
    <w:p w:rsidR="000611BE" w:rsidRDefault="000611BE">
      <w:pPr>
        <w:pStyle w:val="ConsPlusNormal0"/>
        <w:jc w:val="both"/>
      </w:pPr>
    </w:p>
    <w:p w:rsidR="000611BE" w:rsidRDefault="00D62FF5">
      <w:pPr>
        <w:pStyle w:val="ConsPlusTitle0"/>
        <w:jc w:val="center"/>
        <w:outlineLvl w:val="1"/>
      </w:pPr>
      <w:bookmarkStart w:id="34" w:name="P394"/>
      <w:bookmarkEnd w:id="34"/>
      <w:r>
        <w:t>4. Размер платы за проведение экспертизы проектной</w:t>
      </w:r>
    </w:p>
    <w:p w:rsidR="000611BE" w:rsidRDefault="00D62FF5">
      <w:pPr>
        <w:pStyle w:val="ConsPlusTitle0"/>
        <w:jc w:val="center"/>
      </w:pPr>
      <w:r>
        <w:t>документации на осуществление регионального геологического</w:t>
      </w:r>
    </w:p>
    <w:p w:rsidR="000611BE" w:rsidRDefault="00D62FF5">
      <w:pPr>
        <w:pStyle w:val="ConsPlusTitle0"/>
        <w:jc w:val="center"/>
      </w:pPr>
      <w:r>
        <w:t>изучения недр, геологического изучения недр, включая поиски</w:t>
      </w:r>
    </w:p>
    <w:p w:rsidR="000611BE" w:rsidRDefault="00D62FF5">
      <w:pPr>
        <w:pStyle w:val="ConsPlusTitle0"/>
        <w:jc w:val="center"/>
      </w:pPr>
      <w:r>
        <w:t>и оценку месторождений полезных ископаемых, осуществляемого</w:t>
      </w:r>
    </w:p>
    <w:p w:rsidR="000611BE" w:rsidRDefault="00D62FF5">
      <w:pPr>
        <w:pStyle w:val="ConsPlusTitle0"/>
        <w:jc w:val="center"/>
      </w:pPr>
      <w:r>
        <w:t>по государственному задани</w:t>
      </w:r>
      <w:r>
        <w:t>ю или по контракту, а также</w:t>
      </w:r>
    </w:p>
    <w:p w:rsidR="000611BE" w:rsidRDefault="00D62FF5">
      <w:pPr>
        <w:pStyle w:val="ConsPlusTitle0"/>
        <w:jc w:val="center"/>
      </w:pPr>
      <w:r>
        <w:t>изменений к ней</w:t>
      </w:r>
    </w:p>
    <w:p w:rsidR="000611BE" w:rsidRDefault="000611B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4"/>
        <w:gridCol w:w="4514"/>
      </w:tblGrid>
      <w:tr w:rsidR="000611BE">
        <w:tc>
          <w:tcPr>
            <w:tcW w:w="451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611BE" w:rsidRDefault="00D62FF5">
            <w:pPr>
              <w:pStyle w:val="ConsPlusNormal0"/>
              <w:jc w:val="center"/>
            </w:pPr>
            <w:r>
              <w:t xml:space="preserve">Общая инвестиционная (сметная) стоимость работ по проектной документации </w:t>
            </w:r>
            <w:hyperlink w:anchor="P415" w:tooltip="&lt;1&gt; Общая инвестиционная (сметная) стоимость работ по региональному геологическому изучению недр, геологическому изучению недр, включая поиски и оценку месторождений полезных ископаемых, разведке месторождений полезных ископаемых рассчитывается с учетом уплаты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416" w:tooltip="&lt;2&gt; Общая инвестиционная (сметная) стоимость работ по региональному геологическому изучению недр, геологическому изучению недр, включая поиски и оценку месторождений полезных ископаемых, разведке месторождений полезных ископаемых при внесении изменений в проек">
              <w:r>
                <w:rPr>
                  <w:color w:val="0000FF"/>
                </w:rPr>
                <w:t>&lt;2&gt;</w:t>
              </w:r>
            </w:hyperlink>
            <w:r>
              <w:t>, рублей</w:t>
            </w:r>
          </w:p>
        </w:tc>
        <w:tc>
          <w:tcPr>
            <w:tcW w:w="451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Размер платы за проведение экспертизы проектной</w:t>
            </w:r>
            <w:r>
              <w:t xml:space="preserve"> документации, изменений к ней, рублей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более 500000000</w:t>
            </w:r>
          </w:p>
        </w:tc>
        <w:tc>
          <w:tcPr>
            <w:tcW w:w="4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5000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от 100000000</w:t>
            </w:r>
          </w:p>
          <w:p w:rsidR="000611BE" w:rsidRDefault="00D62FF5">
            <w:pPr>
              <w:pStyle w:val="ConsPlusNormal0"/>
              <w:jc w:val="center"/>
            </w:pPr>
            <w:r>
              <w:t>до 500000000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3000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от 5000000</w:t>
            </w:r>
          </w:p>
          <w:p w:rsidR="000611BE" w:rsidRDefault="00D62FF5">
            <w:pPr>
              <w:pStyle w:val="ConsPlusNormal0"/>
              <w:jc w:val="center"/>
            </w:pPr>
            <w:r>
              <w:t>до 100000000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1000</w:t>
            </w:r>
          </w:p>
        </w:tc>
      </w:tr>
      <w:tr w:rsidR="000611B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до 5000000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BE" w:rsidRDefault="00D62FF5">
            <w:pPr>
              <w:pStyle w:val="ConsPlusNormal0"/>
              <w:jc w:val="center"/>
            </w:pPr>
            <w:r>
              <w:t>100</w:t>
            </w:r>
          </w:p>
        </w:tc>
      </w:tr>
    </w:tbl>
    <w:p w:rsidR="000611BE" w:rsidRDefault="000611BE">
      <w:pPr>
        <w:pStyle w:val="ConsPlusNormal0"/>
        <w:jc w:val="both"/>
      </w:pPr>
    </w:p>
    <w:p w:rsidR="000611BE" w:rsidRDefault="00D62FF5">
      <w:pPr>
        <w:pStyle w:val="ConsPlusNormal0"/>
        <w:ind w:firstLine="540"/>
        <w:jc w:val="both"/>
      </w:pPr>
      <w:r>
        <w:t>--------------------------------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35" w:name="P415"/>
      <w:bookmarkEnd w:id="35"/>
      <w:r>
        <w:t>&lt;1&gt;</w:t>
      </w:r>
      <w:r>
        <w:t xml:space="preserve"> Общая инвестиционная (сметная) стоимость работ по региональному геологическому изучению недр, геологическому изучению недр, включая поиски и оценку месторождений полезных ископаемых, разведке месторождений полезных ископаемых рассчитывается с учетом уплат</w:t>
      </w:r>
      <w:r>
        <w:t xml:space="preserve">ы налога на добавленную стоимость, предусмотренного </w:t>
      </w:r>
      <w:hyperlink r:id="rId23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главой 21</w:t>
        </w:r>
      </w:hyperlink>
      <w:r>
        <w:t xml:space="preserve"> Налогового кодекса Российской Федерации.</w:t>
      </w:r>
    </w:p>
    <w:p w:rsidR="000611BE" w:rsidRDefault="00D62FF5">
      <w:pPr>
        <w:pStyle w:val="ConsPlusNormal0"/>
        <w:spacing w:before="240"/>
        <w:ind w:firstLine="540"/>
        <w:jc w:val="both"/>
      </w:pPr>
      <w:bookmarkStart w:id="36" w:name="P416"/>
      <w:bookmarkEnd w:id="36"/>
      <w:r>
        <w:t>&lt;2&gt; Общая инвестиционная (сметная) стоимость работ по региональному геологическому изучению недр, геологическому изучению недр, включая поиски и оценку месторождений пол</w:t>
      </w:r>
      <w:r>
        <w:t xml:space="preserve">езных ископаемых, разведке месторождений полезных ископаемых при внесении изменений в проектную документацию рассчитывается исходя из общей инвестиционной стоимости работ по действующей проектной документации, увеличенной на стоимость дополнительных работ </w:t>
      </w:r>
      <w:r>
        <w:t>по проектной документации или уменьшенной на стоимость исключенных работ в соответствии с изменениями к проектной документации.</w:t>
      </w: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jc w:val="both"/>
      </w:pPr>
    </w:p>
    <w:p w:rsidR="000611BE" w:rsidRDefault="000611B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611BE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62FF5">
      <w:r>
        <w:separator/>
      </w:r>
    </w:p>
  </w:endnote>
  <w:endnote w:type="continuationSeparator" w:id="0">
    <w:p w:rsidR="00000000" w:rsidRDefault="00D6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1BE" w:rsidRDefault="000611B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611B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611BE" w:rsidRDefault="00D62FF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611BE" w:rsidRDefault="00D62FF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11BE" w:rsidRDefault="00D62FF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0611BE" w:rsidRDefault="00D62FF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1BE" w:rsidRDefault="000611B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611B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611BE" w:rsidRDefault="00D62FF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611BE" w:rsidRDefault="00D62FF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611BE" w:rsidRDefault="00D62FF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0611BE" w:rsidRDefault="00D62FF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62FF5">
      <w:r>
        <w:separator/>
      </w:r>
    </w:p>
  </w:footnote>
  <w:footnote w:type="continuationSeparator" w:id="0">
    <w:p w:rsidR="00000000" w:rsidRDefault="00D62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611B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611BE" w:rsidRDefault="00D62FF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16.04.2022 N 674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Правил проведения экспертизы проектной документации н...</w:t>
          </w:r>
        </w:p>
      </w:tc>
      <w:tc>
        <w:tcPr>
          <w:tcW w:w="2300" w:type="pct"/>
          <w:vAlign w:val="center"/>
        </w:tcPr>
        <w:p w:rsidR="000611BE" w:rsidRDefault="00D62FF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 w:rsidR="000611BE" w:rsidRDefault="000611B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11BE" w:rsidRDefault="000611B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611B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611BE" w:rsidRDefault="00D62FF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</w:t>
          </w:r>
          <w:r>
            <w:rPr>
              <w:rFonts w:ascii="Tahoma" w:hAnsi="Tahoma" w:cs="Tahoma"/>
              <w:sz w:val="16"/>
              <w:szCs w:val="16"/>
            </w:rPr>
            <w:t>тва РФ от 16.04.2022 N 674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проведения экспертизы проектной документации н...</w:t>
          </w:r>
        </w:p>
      </w:tc>
      <w:tc>
        <w:tcPr>
          <w:tcW w:w="2300" w:type="pct"/>
          <w:vAlign w:val="center"/>
        </w:tcPr>
        <w:p w:rsidR="000611BE" w:rsidRDefault="00D62FF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</w:t>
          </w:r>
          <w:r>
            <w:rPr>
              <w:rFonts w:ascii="Tahoma" w:hAnsi="Tahoma" w:cs="Tahoma"/>
              <w:sz w:val="16"/>
              <w:szCs w:val="16"/>
            </w:rPr>
            <w:t>026</w:t>
          </w:r>
        </w:p>
      </w:tc>
    </w:tr>
  </w:tbl>
  <w:p w:rsidR="000611BE" w:rsidRDefault="000611B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611BE" w:rsidRDefault="000611B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1BE"/>
    <w:rsid w:val="000611BE"/>
    <w:rsid w:val="00D6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7D0E3-D2EE-45AD-83FE-B070632F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0982&amp;date=17.08.2026" TargetMode="External"/><Relationship Id="rId13" Type="http://schemas.openxmlformats.org/officeDocument/2006/relationships/hyperlink" Target="https://login.consultant.ru/link/?req=doc&amp;base=LAW&amp;n=541090&amp;date=17.08.2026" TargetMode="External"/><Relationship Id="rId18" Type="http://schemas.openxmlformats.org/officeDocument/2006/relationships/hyperlink" Target="https://login.consultant.ru/link/?req=doc&amp;base=LAW&amp;n=523574&amp;date=17.08.2026&amp;dst=513&amp;field=134" TargetMode="External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41114&amp;date=17.08.2026" TargetMode="External"/><Relationship Id="rId7" Type="http://schemas.openxmlformats.org/officeDocument/2006/relationships/hyperlink" Target="https://login.consultant.ru/link/?req=doc&amp;base=LAW&amp;n=424769&amp;date=17.08.2026&amp;dst=100958&amp;field=134" TargetMode="External"/><Relationship Id="rId12" Type="http://schemas.openxmlformats.org/officeDocument/2006/relationships/hyperlink" Target="https://login.consultant.ru/link/?req=doc&amp;base=LAW&amp;n=511602&amp;date=17.08.2026" TargetMode="External"/><Relationship Id="rId17" Type="http://schemas.openxmlformats.org/officeDocument/2006/relationships/hyperlink" Target="https://login.consultant.ru/link/?req=doc&amp;base=LAW&amp;n=511724&amp;date=17.08.2026&amp;dst=6520&amp;field=134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574&amp;date=17.08.2026&amp;dst=394&amp;field=134" TargetMode="External"/><Relationship Id="rId20" Type="http://schemas.openxmlformats.org/officeDocument/2006/relationships/hyperlink" Target="https://login.consultant.ru/link/?req=doc&amp;base=LAW&amp;n=541114&amp;date=17.08.202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574&amp;date=17.08.2026&amp;dst=735&amp;field=134" TargetMode="External"/><Relationship Id="rId11" Type="http://schemas.openxmlformats.org/officeDocument/2006/relationships/hyperlink" Target="https://login.consultant.ru/link/?req=doc&amp;base=LAW&amp;n=523574&amp;date=17.08.2026&amp;dst=671&amp;field=134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574&amp;date=17.08.2026&amp;dst=671&amp;field=134" TargetMode="External"/><Relationship Id="rId23" Type="http://schemas.openxmlformats.org/officeDocument/2006/relationships/hyperlink" Target="https://login.consultant.ru/link/?req=doc&amp;base=LAW&amp;n=541156&amp;date=17.08.2026&amp;dst=100008&amp;field=13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574&amp;date=17.08.2026&amp;dst=692&amp;field=134" TargetMode="External"/><Relationship Id="rId19" Type="http://schemas.openxmlformats.org/officeDocument/2006/relationships/hyperlink" Target="https://login.consultant.ru/link/?req=doc&amp;base=LAW&amp;n=523574&amp;date=17.08.2026&amp;dst=10034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1602&amp;date=17.08.2026" TargetMode="External"/><Relationship Id="rId14" Type="http://schemas.openxmlformats.org/officeDocument/2006/relationships/hyperlink" Target="https://login.consultant.ru/link/?req=doc&amp;base=LAW&amp;n=523574&amp;date=17.08.2026&amp;dst=490&amp;field=134" TargetMode="External"/><Relationship Id="rId22" Type="http://schemas.openxmlformats.org/officeDocument/2006/relationships/hyperlink" Target="https://login.consultant.ru/link/?req=doc&amp;base=LAW&amp;n=523574&amp;date=17.08.2026&amp;dst=671&amp;field=134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12110</Words>
  <Characters>69031</Characters>
  <Application>Microsoft Office Word</Application>
  <DocSecurity>0</DocSecurity>
  <Lines>575</Lines>
  <Paragraphs>161</Paragraphs>
  <ScaleCrop>false</ScaleCrop>
  <Company>КонсультантПлюс Версия 4025.00.50</Company>
  <LinksUpToDate>false</LinksUpToDate>
  <CharactersWithSpaces>80980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16.04.2022 N 674
"Об утверждении Правил проведения экспертизы проектной документации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ископаемых и размера платы за ее проведение и о внесении изменения в перечень нормативных правовых актов и групп нормативных правовых актов Правительства Российской Федерации, нормативных правовых актов, отдельн</dc:title>
  <cp:lastModifiedBy>Albertas</cp:lastModifiedBy>
  <cp:revision>2</cp:revision>
  <dcterms:created xsi:type="dcterms:W3CDTF">2026-08-17T09:43:00Z</dcterms:created>
  <dcterms:modified xsi:type="dcterms:W3CDTF">2026-08-19T04:29:00Z</dcterms:modified>
</cp:coreProperties>
</file>